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8D0A" w14:textId="77777777" w:rsidR="008C1790" w:rsidRPr="008C1790" w:rsidRDefault="008C1790" w:rsidP="008C1790">
      <w:pPr>
        <w:rPr>
          <w:rFonts w:cstheme="minorHAnsi"/>
          <w:b/>
          <w:sz w:val="36"/>
          <w:szCs w:val="36"/>
          <w:lang w:val="fr-FR"/>
        </w:rPr>
      </w:pPr>
      <w:r w:rsidRPr="008C1790">
        <w:rPr>
          <w:rFonts w:cstheme="minorHAnsi"/>
          <w:b/>
          <w:sz w:val="36"/>
          <w:szCs w:val="36"/>
          <w:lang w:val="fr-FR"/>
        </w:rPr>
        <w:t>Modèles de tarification au sein de l’Europe</w:t>
      </w:r>
    </w:p>
    <w:p w14:paraId="762B3BC2" w14:textId="77777777" w:rsidR="008C1790" w:rsidRPr="008C1790" w:rsidRDefault="008C1790" w:rsidP="008C1790">
      <w:pPr>
        <w:rPr>
          <w:rFonts w:cstheme="minorHAnsi"/>
          <w:sz w:val="36"/>
          <w:szCs w:val="36"/>
          <w:lang w:val="fr-FR"/>
        </w:rPr>
      </w:pPr>
      <w:r w:rsidRPr="008C1790">
        <w:rPr>
          <w:rFonts w:cstheme="minorHAnsi"/>
          <w:sz w:val="36"/>
          <w:szCs w:val="36"/>
          <w:lang w:val="fr-FR"/>
        </w:rPr>
        <w:t>Différents modèles de tarification sont en vigueur au sein de l’Europe. Souvent, nos clients nous demandent de leur expliquer les prix catalogue et les prix à la pompe. Quelle est en fait la différence ? Les uns sont-ils plus avantageux que les autres ? S’agit-il de prix négociés ? Qui propose quoi ?</w:t>
      </w:r>
    </w:p>
    <w:p w14:paraId="6FB5A0B7" w14:textId="77777777" w:rsidR="008C1790" w:rsidRPr="008C1790" w:rsidRDefault="008C1790" w:rsidP="008C1790">
      <w:pPr>
        <w:rPr>
          <w:rFonts w:cstheme="minorHAnsi"/>
          <w:sz w:val="36"/>
          <w:szCs w:val="36"/>
          <w:lang w:val="fr-FR"/>
        </w:rPr>
      </w:pPr>
      <w:r w:rsidRPr="008C1790">
        <w:rPr>
          <w:rFonts w:cstheme="minorHAnsi"/>
          <w:sz w:val="36"/>
          <w:szCs w:val="36"/>
          <w:lang w:val="fr-FR"/>
        </w:rPr>
        <w:t>Dans cet article, nous vous expliquons dans le détail les différences et où est appliqué tel ou tel modèle de tarification, afin que vous sachiez, en tant que client, ce qu’il en est.</w:t>
      </w:r>
    </w:p>
    <w:p w14:paraId="25BB65C5" w14:textId="77777777" w:rsidR="008C1790" w:rsidRPr="008C1790" w:rsidRDefault="008C1790" w:rsidP="008C1790">
      <w:pPr>
        <w:rPr>
          <w:rFonts w:cstheme="minorHAnsi"/>
          <w:b/>
          <w:sz w:val="36"/>
          <w:szCs w:val="36"/>
          <w:lang w:val="fr-FR"/>
        </w:rPr>
      </w:pPr>
      <w:r w:rsidRPr="008C1790">
        <w:rPr>
          <w:rFonts w:cstheme="minorHAnsi"/>
          <w:b/>
          <w:sz w:val="36"/>
          <w:szCs w:val="36"/>
          <w:lang w:val="fr-FR"/>
        </w:rPr>
        <w:t>Les prix à la pompe</w:t>
      </w:r>
    </w:p>
    <w:p w14:paraId="213C0BD6" w14:textId="77777777" w:rsidR="008C1790" w:rsidRPr="008C1790" w:rsidRDefault="008C1790" w:rsidP="008C1790">
      <w:pPr>
        <w:rPr>
          <w:rFonts w:cstheme="minorHAnsi"/>
          <w:sz w:val="36"/>
          <w:szCs w:val="36"/>
          <w:lang w:val="fr-FR"/>
        </w:rPr>
      </w:pPr>
      <w:r w:rsidRPr="008C1790">
        <w:rPr>
          <w:rFonts w:cstheme="minorHAnsi"/>
          <w:sz w:val="36"/>
          <w:szCs w:val="36"/>
          <w:lang w:val="fr-FR"/>
        </w:rPr>
        <w:t>Les prix à la pompe sont tout simplement les prix affichés sur les panneaux dans les stations-service. Ils dépendent de la région, du lieu d’implantation de la station-service et du franchisé.</w:t>
      </w:r>
    </w:p>
    <w:p w14:paraId="44EAFB33" w14:textId="77777777" w:rsidR="008C1790" w:rsidRPr="008C1790" w:rsidRDefault="008C1790" w:rsidP="008C1790">
      <w:pPr>
        <w:rPr>
          <w:rFonts w:cstheme="minorHAnsi"/>
          <w:b/>
          <w:sz w:val="36"/>
          <w:szCs w:val="36"/>
          <w:lang w:val="fr-FR"/>
        </w:rPr>
      </w:pPr>
      <w:r w:rsidRPr="008C1790">
        <w:rPr>
          <w:rFonts w:cstheme="minorHAnsi"/>
          <w:b/>
          <w:sz w:val="36"/>
          <w:szCs w:val="36"/>
          <w:lang w:val="fr-FR"/>
        </w:rPr>
        <w:t>Les prix catalogue</w:t>
      </w:r>
    </w:p>
    <w:p w14:paraId="05B3B144" w14:textId="77777777" w:rsidR="008C1790" w:rsidRPr="008C1790" w:rsidRDefault="008C1790" w:rsidP="008C1790">
      <w:pPr>
        <w:rPr>
          <w:rFonts w:cstheme="minorHAnsi"/>
          <w:sz w:val="36"/>
          <w:szCs w:val="36"/>
          <w:lang w:val="fr-FR"/>
        </w:rPr>
      </w:pPr>
      <w:r w:rsidRPr="008C1790">
        <w:rPr>
          <w:rFonts w:cstheme="minorHAnsi"/>
          <w:sz w:val="36"/>
          <w:szCs w:val="36"/>
          <w:lang w:val="fr-FR"/>
        </w:rPr>
        <w:t xml:space="preserve">Les prix catalogue sont des prix conseillés ; un conseil officiel fait aux stations-service par les pouvoirs publics ou les compagnies pétrolières. Les carburants tels que l’essence, le gasoil et le GPL sont nocifs pour l’environnement, raison pour les pouvoirs publics de surtaxer leur consommation. Il peut arriver aussi que ce prix soit préconisé uniquement pour une enseigne de stations-service particulière.  Le prix peut également dépendre du marché, il est défini par pays. La fixation des prix et leur durée de validité peuvent également </w:t>
      </w:r>
      <w:r w:rsidRPr="008C1790">
        <w:rPr>
          <w:rFonts w:cstheme="minorHAnsi"/>
          <w:sz w:val="36"/>
          <w:szCs w:val="36"/>
          <w:lang w:val="fr-FR"/>
        </w:rPr>
        <w:lastRenderedPageBreak/>
        <w:t>être différentes d’un marché à un autre. Le prix catalogue n’est donc pas nécessairement identique au prix affiché à la pompe.</w:t>
      </w:r>
    </w:p>
    <w:p w14:paraId="59A43A18" w14:textId="77777777" w:rsidR="008C1790" w:rsidRPr="008C1790" w:rsidRDefault="008C1790" w:rsidP="008C1790">
      <w:pPr>
        <w:rPr>
          <w:rFonts w:cstheme="minorHAnsi"/>
          <w:sz w:val="36"/>
          <w:szCs w:val="36"/>
          <w:lang w:val="fr-FR"/>
        </w:rPr>
      </w:pPr>
      <w:r w:rsidRPr="008C1790">
        <w:rPr>
          <w:rFonts w:cstheme="minorHAnsi"/>
          <w:sz w:val="36"/>
          <w:szCs w:val="36"/>
          <w:lang w:val="fr-FR"/>
        </w:rPr>
        <w:t>En principe, il s’applique au sein du Benelux des prix catalogue officiels (sauf dans une sélection de réseaux ; voir plus loin). Ailleurs en Europe, la plupart des stations appliquent des prix à la pompe.</w:t>
      </w:r>
    </w:p>
    <w:p w14:paraId="0C5593FF" w14:textId="09A86953" w:rsidR="008C1790" w:rsidRPr="008C1790" w:rsidRDefault="008C1790" w:rsidP="008C1790">
      <w:pPr>
        <w:rPr>
          <w:rFonts w:cstheme="minorHAnsi"/>
          <w:sz w:val="36"/>
          <w:szCs w:val="36"/>
          <w:lang w:val="fr-FR"/>
        </w:rPr>
      </w:pPr>
      <w:r w:rsidRPr="008C1790">
        <w:rPr>
          <w:rFonts w:cstheme="minorHAnsi"/>
          <w:sz w:val="36"/>
          <w:szCs w:val="36"/>
          <w:lang w:val="fr-FR"/>
        </w:rPr>
        <w:t xml:space="preserve">Vous trouverez sur </w:t>
      </w:r>
      <w:hyperlink r:id="rId8" w:history="1">
        <w:r w:rsidRPr="00952679">
          <w:rPr>
            <w:rStyle w:val="Hyperlink"/>
            <w:rFonts w:cstheme="minorHAnsi"/>
            <w:sz w:val="36"/>
            <w:szCs w:val="36"/>
            <w:lang w:val="fr-FR"/>
          </w:rPr>
          <w:t>le site Internet de DKV</w:t>
        </w:r>
      </w:hyperlink>
      <w:r w:rsidRPr="008C1790">
        <w:rPr>
          <w:rFonts w:cstheme="minorHAnsi"/>
          <w:sz w:val="36"/>
          <w:szCs w:val="36"/>
          <w:lang w:val="fr-FR"/>
        </w:rPr>
        <w:t xml:space="preserve"> les prix catalogue actuellement en vigueur ainsi que des informations complémentaires par pays.</w:t>
      </w:r>
    </w:p>
    <w:p w14:paraId="4A1B58FB" w14:textId="77777777" w:rsidR="008C1790" w:rsidRPr="008C1790" w:rsidRDefault="008C1790" w:rsidP="008C1790">
      <w:pPr>
        <w:rPr>
          <w:rFonts w:cstheme="minorHAnsi"/>
          <w:sz w:val="36"/>
          <w:szCs w:val="36"/>
          <w:lang w:val="fr-FR"/>
        </w:rPr>
      </w:pPr>
    </w:p>
    <w:p w14:paraId="163169A1" w14:textId="77777777" w:rsidR="008C1790" w:rsidRPr="008C1790" w:rsidRDefault="008C1790" w:rsidP="008C1790">
      <w:pPr>
        <w:rPr>
          <w:rFonts w:cstheme="minorHAnsi"/>
          <w:b/>
          <w:sz w:val="36"/>
          <w:szCs w:val="36"/>
          <w:lang w:val="fr-FR"/>
        </w:rPr>
      </w:pPr>
      <w:r w:rsidRPr="008C1790">
        <w:rPr>
          <w:rFonts w:cstheme="minorHAnsi"/>
          <w:b/>
          <w:sz w:val="36"/>
          <w:szCs w:val="36"/>
          <w:lang w:val="fr-FR"/>
        </w:rPr>
        <w:t xml:space="preserve">Les prix </w:t>
      </w:r>
      <w:proofErr w:type="spellStart"/>
      <w:r w:rsidRPr="008C1790">
        <w:rPr>
          <w:rFonts w:cstheme="minorHAnsi"/>
          <w:b/>
          <w:sz w:val="36"/>
          <w:szCs w:val="36"/>
          <w:lang w:val="fr-FR"/>
        </w:rPr>
        <w:t>bottom</w:t>
      </w:r>
      <w:proofErr w:type="spellEnd"/>
      <w:r w:rsidRPr="008C1790">
        <w:rPr>
          <w:rFonts w:cstheme="minorHAnsi"/>
          <w:b/>
          <w:sz w:val="36"/>
          <w:szCs w:val="36"/>
          <w:lang w:val="fr-FR"/>
        </w:rPr>
        <w:t>-up</w:t>
      </w:r>
    </w:p>
    <w:p w14:paraId="00AE142B" w14:textId="77777777" w:rsidR="008C1790" w:rsidRPr="008C1790" w:rsidRDefault="008C1790" w:rsidP="008C1790">
      <w:pPr>
        <w:rPr>
          <w:rFonts w:cstheme="minorHAnsi"/>
          <w:sz w:val="36"/>
          <w:szCs w:val="36"/>
          <w:lang w:val="fr-FR"/>
        </w:rPr>
      </w:pPr>
      <w:r w:rsidRPr="008C1790">
        <w:rPr>
          <w:rFonts w:cstheme="minorHAnsi"/>
          <w:sz w:val="36"/>
          <w:szCs w:val="36"/>
          <w:lang w:val="fr-FR"/>
        </w:rPr>
        <w:t xml:space="preserve">Certaines stations-service européennes appliquent une tarification ascendante, aussi appelée </w:t>
      </w:r>
      <w:proofErr w:type="spellStart"/>
      <w:r w:rsidRPr="008C1790">
        <w:rPr>
          <w:rFonts w:cstheme="minorHAnsi"/>
          <w:sz w:val="36"/>
          <w:szCs w:val="36"/>
          <w:lang w:val="fr-FR"/>
        </w:rPr>
        <w:t>bottom</w:t>
      </w:r>
      <w:proofErr w:type="spellEnd"/>
      <w:r w:rsidRPr="008C1790">
        <w:rPr>
          <w:rFonts w:cstheme="minorHAnsi"/>
          <w:sz w:val="36"/>
          <w:szCs w:val="36"/>
          <w:lang w:val="fr-FR"/>
        </w:rPr>
        <w:t>-up. Là, le prix est basé sur le prix de revient majoré d’un supplément et non pas sur un prix conseillé minoré d’une remise. Ces stations basent donc leur prix sur le prix de revient auquel s’ajoute la marge du pompiste.</w:t>
      </w:r>
    </w:p>
    <w:p w14:paraId="31485E75" w14:textId="77777777" w:rsidR="008C1790" w:rsidRPr="008C1790" w:rsidRDefault="008C1790" w:rsidP="008C1790">
      <w:pPr>
        <w:rPr>
          <w:rFonts w:cstheme="minorHAnsi"/>
          <w:sz w:val="36"/>
          <w:szCs w:val="36"/>
          <w:lang w:val="fr-FR"/>
        </w:rPr>
      </w:pPr>
    </w:p>
    <w:p w14:paraId="405C881F" w14:textId="77777777" w:rsidR="008C1790" w:rsidRPr="008C1790" w:rsidRDefault="008C1790" w:rsidP="008C1790">
      <w:pPr>
        <w:rPr>
          <w:rFonts w:cstheme="minorHAnsi"/>
          <w:sz w:val="36"/>
          <w:szCs w:val="36"/>
          <w:lang w:val="fr-FR"/>
        </w:rPr>
      </w:pPr>
      <w:r w:rsidRPr="008C1790">
        <w:rPr>
          <w:rFonts w:cstheme="minorHAnsi"/>
          <w:sz w:val="36"/>
          <w:szCs w:val="36"/>
          <w:lang w:val="fr-FR"/>
        </w:rPr>
        <w:t>Ce mode de calcul génère un prix généralement de 6 à 10 cents inférieur au prix moyen à la pompe.</w:t>
      </w:r>
    </w:p>
    <w:p w14:paraId="57B2907B" w14:textId="4FBC9316" w:rsidR="008C1790" w:rsidRPr="008C1790" w:rsidRDefault="008C1790" w:rsidP="008C1790">
      <w:pPr>
        <w:rPr>
          <w:rFonts w:cstheme="minorHAnsi"/>
          <w:b/>
          <w:sz w:val="36"/>
          <w:szCs w:val="36"/>
          <w:lang w:val="fr-FR"/>
        </w:rPr>
      </w:pPr>
      <w:r w:rsidRPr="008C1790">
        <w:rPr>
          <w:rFonts w:cstheme="minorHAnsi"/>
          <w:b/>
          <w:sz w:val="36"/>
          <w:szCs w:val="36"/>
          <w:lang w:val="fr-FR"/>
        </w:rPr>
        <w:t>Qu’est-ce que les prix de soutage </w:t>
      </w:r>
      <w:r w:rsidR="00AA1156">
        <w:rPr>
          <w:rFonts w:cstheme="minorHAnsi"/>
          <w:b/>
          <w:sz w:val="36"/>
          <w:szCs w:val="36"/>
          <w:lang w:val="fr-FR"/>
        </w:rPr>
        <w:t>(RU)</w:t>
      </w:r>
      <w:r w:rsidRPr="008C1790">
        <w:rPr>
          <w:rFonts w:cstheme="minorHAnsi"/>
          <w:b/>
          <w:sz w:val="36"/>
          <w:szCs w:val="36"/>
          <w:lang w:val="fr-FR"/>
        </w:rPr>
        <w:t>?</w:t>
      </w:r>
    </w:p>
    <w:p w14:paraId="785DA2DC" w14:textId="77777777" w:rsidR="008C1790" w:rsidRPr="008C1790" w:rsidRDefault="008C1790" w:rsidP="008C1790">
      <w:pPr>
        <w:rPr>
          <w:rFonts w:cstheme="minorHAnsi"/>
          <w:sz w:val="36"/>
          <w:szCs w:val="36"/>
          <w:lang w:val="fr-FR"/>
        </w:rPr>
      </w:pPr>
      <w:r w:rsidRPr="008C1790">
        <w:rPr>
          <w:rFonts w:cstheme="minorHAnsi"/>
          <w:sz w:val="36"/>
          <w:szCs w:val="36"/>
          <w:lang w:val="fr-FR"/>
        </w:rPr>
        <w:t>L’illustration ci-dessous vous montre ce qu’est le soutage de carburant dans le cas de DKV :</w:t>
      </w:r>
    </w:p>
    <w:p w14:paraId="3B3DCC81" w14:textId="77777777" w:rsidR="008C1790" w:rsidRPr="008C1790" w:rsidRDefault="008C1790" w:rsidP="008C1790">
      <w:pPr>
        <w:rPr>
          <w:rFonts w:cstheme="minorHAnsi"/>
          <w:sz w:val="36"/>
          <w:szCs w:val="36"/>
          <w:lang w:val="fr-FR"/>
        </w:rPr>
      </w:pPr>
      <w:r w:rsidRPr="008C1790">
        <w:rPr>
          <w:rFonts w:cstheme="minorHAnsi"/>
          <w:noProof/>
          <w:sz w:val="36"/>
          <w:szCs w:val="36"/>
          <w:lang w:val="fr-FR" w:eastAsia="fr-FR"/>
        </w:rPr>
        <w:lastRenderedPageBreak/>
        <w:drawing>
          <wp:inline distT="0" distB="0" distL="0" distR="0" wp14:anchorId="599AA020" wp14:editId="1BFDD6ED">
            <wp:extent cx="3198806" cy="2762250"/>
            <wp:effectExtent l="0" t="0" r="1905" b="0"/>
            <wp:docPr id="2"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172" cy="2771201"/>
                    </a:xfrm>
                    <a:prstGeom prst="rect">
                      <a:avLst/>
                    </a:prstGeom>
                    <a:noFill/>
                  </pic:spPr>
                </pic:pic>
              </a:graphicData>
            </a:graphic>
          </wp:inline>
        </w:drawing>
      </w:r>
    </w:p>
    <w:p w14:paraId="4CDB50FF" w14:textId="77777777" w:rsidR="008C1790" w:rsidRPr="008C1790" w:rsidRDefault="008C1790" w:rsidP="008C1790">
      <w:pPr>
        <w:rPr>
          <w:rFonts w:cstheme="minorHAnsi"/>
          <w:b/>
          <w:sz w:val="36"/>
          <w:szCs w:val="36"/>
          <w:lang w:val="fr-FR"/>
        </w:rPr>
      </w:pPr>
    </w:p>
    <w:p w14:paraId="14BF2234" w14:textId="77777777" w:rsidR="008C1790" w:rsidRPr="008C1790" w:rsidRDefault="008C1790" w:rsidP="008C1790">
      <w:pPr>
        <w:rPr>
          <w:rFonts w:cstheme="minorHAnsi"/>
          <w:b/>
          <w:sz w:val="36"/>
          <w:szCs w:val="36"/>
          <w:lang w:val="fr-FR"/>
        </w:rPr>
      </w:pPr>
      <w:r w:rsidRPr="008C1790">
        <w:rPr>
          <w:rFonts w:cstheme="minorHAnsi"/>
          <w:b/>
          <w:sz w:val="36"/>
          <w:szCs w:val="36"/>
          <w:lang w:val="fr-FR"/>
        </w:rPr>
        <w:t>Les réseaux des prix à la pompe</w:t>
      </w:r>
    </w:p>
    <w:p w14:paraId="038FD706" w14:textId="77777777" w:rsidR="008C1790" w:rsidRPr="008C1790" w:rsidRDefault="008C1790" w:rsidP="008C1790">
      <w:pPr>
        <w:rPr>
          <w:rFonts w:cstheme="minorHAnsi"/>
          <w:sz w:val="36"/>
          <w:szCs w:val="36"/>
          <w:lang w:val="fr-FR"/>
        </w:rPr>
      </w:pPr>
      <w:r w:rsidRPr="008C1790">
        <w:rPr>
          <w:rFonts w:cstheme="minorHAnsi"/>
          <w:sz w:val="36"/>
          <w:szCs w:val="36"/>
          <w:lang w:val="fr-FR"/>
        </w:rPr>
        <w:t>La plupart des pays européens pratiquent d’office le modèle du prix à la pompe. Cela signifie que vous retrouvez le prix à la pompe sur votre facture de DKV.</w:t>
      </w:r>
    </w:p>
    <w:p w14:paraId="4038A226" w14:textId="77777777" w:rsidR="008C1790" w:rsidRPr="008C1790" w:rsidRDefault="008C1790" w:rsidP="008C1790">
      <w:pPr>
        <w:rPr>
          <w:rFonts w:cstheme="minorHAnsi"/>
          <w:sz w:val="36"/>
          <w:szCs w:val="36"/>
          <w:lang w:val="fr-FR"/>
        </w:rPr>
      </w:pPr>
      <w:r w:rsidRPr="008C1790">
        <w:rPr>
          <w:rFonts w:cstheme="minorHAnsi"/>
          <w:sz w:val="36"/>
          <w:szCs w:val="36"/>
          <w:lang w:val="fr-FR"/>
        </w:rPr>
        <w:t>Cependant, voici les exceptions à la règle. Ces réseaux appliquent le prix catalogue :</w:t>
      </w:r>
    </w:p>
    <w:p w14:paraId="57B162A5" w14:textId="77777777" w:rsidR="008C1790" w:rsidRPr="008C1790" w:rsidRDefault="008C1790" w:rsidP="00D974F7">
      <w:pPr>
        <w:ind w:left="720" w:hanging="720"/>
        <w:rPr>
          <w:rFonts w:cstheme="minorHAnsi"/>
          <w:sz w:val="36"/>
          <w:szCs w:val="36"/>
          <w:lang w:val="fr-FR"/>
        </w:rPr>
      </w:pPr>
      <w:r w:rsidRPr="008C1790">
        <w:rPr>
          <w:rFonts w:cstheme="minorHAnsi"/>
          <w:sz w:val="36"/>
          <w:szCs w:val="36"/>
          <w:lang w:val="fr-FR"/>
        </w:rPr>
        <w:t>CZ :</w:t>
      </w:r>
      <w:r w:rsidRPr="008C1790">
        <w:rPr>
          <w:rFonts w:cstheme="minorHAnsi"/>
          <w:sz w:val="36"/>
          <w:szCs w:val="36"/>
          <w:lang w:val="fr-FR"/>
        </w:rPr>
        <w:tab/>
      </w:r>
      <w:proofErr w:type="spellStart"/>
      <w:r w:rsidRPr="008C1790">
        <w:rPr>
          <w:rFonts w:cstheme="minorHAnsi"/>
          <w:sz w:val="36"/>
          <w:szCs w:val="36"/>
          <w:lang w:val="fr-FR"/>
        </w:rPr>
        <w:t>Lukoil</w:t>
      </w:r>
      <w:proofErr w:type="spellEnd"/>
      <w:r w:rsidRPr="008C1790">
        <w:rPr>
          <w:rFonts w:cstheme="minorHAnsi"/>
          <w:sz w:val="36"/>
          <w:szCs w:val="36"/>
          <w:lang w:val="fr-FR"/>
        </w:rPr>
        <w:t xml:space="preserve">, HOS, D-1, JAPO, </w:t>
      </w:r>
      <w:proofErr w:type="spellStart"/>
      <w:r w:rsidRPr="008C1790">
        <w:rPr>
          <w:rFonts w:cstheme="minorHAnsi"/>
          <w:sz w:val="36"/>
          <w:szCs w:val="36"/>
          <w:lang w:val="fr-FR"/>
        </w:rPr>
        <w:t>Armex</w:t>
      </w:r>
      <w:proofErr w:type="spellEnd"/>
      <w:r w:rsidRPr="008C1790">
        <w:rPr>
          <w:rFonts w:cstheme="minorHAnsi"/>
          <w:sz w:val="36"/>
          <w:szCs w:val="36"/>
          <w:lang w:val="fr-FR"/>
        </w:rPr>
        <w:t>, KM-</w:t>
      </w:r>
      <w:proofErr w:type="spellStart"/>
      <w:r w:rsidRPr="008C1790">
        <w:rPr>
          <w:rFonts w:cstheme="minorHAnsi"/>
          <w:sz w:val="36"/>
          <w:szCs w:val="36"/>
          <w:lang w:val="fr-FR"/>
        </w:rPr>
        <w:t>Prona</w:t>
      </w:r>
      <w:proofErr w:type="spellEnd"/>
      <w:r w:rsidRPr="008C1790">
        <w:rPr>
          <w:rFonts w:cstheme="minorHAnsi"/>
          <w:sz w:val="36"/>
          <w:szCs w:val="36"/>
          <w:lang w:val="fr-FR"/>
        </w:rPr>
        <w:t xml:space="preserve">, </w:t>
      </w:r>
      <w:proofErr w:type="spellStart"/>
      <w:r w:rsidRPr="008C1790">
        <w:rPr>
          <w:rFonts w:cstheme="minorHAnsi"/>
          <w:sz w:val="36"/>
          <w:szCs w:val="36"/>
          <w:lang w:val="fr-FR"/>
        </w:rPr>
        <w:t>Agropodnik</w:t>
      </w:r>
      <w:proofErr w:type="spellEnd"/>
      <w:r w:rsidRPr="008C1790">
        <w:rPr>
          <w:rFonts w:cstheme="minorHAnsi"/>
          <w:sz w:val="36"/>
          <w:szCs w:val="36"/>
          <w:lang w:val="fr-FR"/>
        </w:rPr>
        <w:t xml:space="preserve">, </w:t>
      </w:r>
      <w:proofErr w:type="spellStart"/>
      <w:r w:rsidRPr="008C1790">
        <w:rPr>
          <w:rFonts w:cstheme="minorHAnsi"/>
          <w:sz w:val="36"/>
          <w:szCs w:val="36"/>
          <w:lang w:val="fr-FR"/>
        </w:rPr>
        <w:t>Cepro</w:t>
      </w:r>
      <w:proofErr w:type="spellEnd"/>
      <w:r w:rsidRPr="008C1790">
        <w:rPr>
          <w:rFonts w:cstheme="minorHAnsi"/>
          <w:sz w:val="36"/>
          <w:szCs w:val="36"/>
          <w:lang w:val="fr-FR"/>
        </w:rPr>
        <w:t xml:space="preserve"> et le réseau TT </w:t>
      </w:r>
      <w:proofErr w:type="spellStart"/>
      <w:r w:rsidRPr="008C1790">
        <w:rPr>
          <w:rFonts w:cstheme="minorHAnsi"/>
          <w:sz w:val="36"/>
          <w:szCs w:val="36"/>
          <w:lang w:val="fr-FR"/>
        </w:rPr>
        <w:t>Petrol</w:t>
      </w:r>
      <w:proofErr w:type="spellEnd"/>
      <w:r w:rsidRPr="008C1790">
        <w:rPr>
          <w:rFonts w:cstheme="minorHAnsi"/>
          <w:sz w:val="36"/>
          <w:szCs w:val="36"/>
          <w:lang w:val="fr-FR"/>
        </w:rPr>
        <w:t xml:space="preserve"> </w:t>
      </w:r>
    </w:p>
    <w:p w14:paraId="4B2241C9" w14:textId="77777777" w:rsidR="008C1790" w:rsidRPr="008C1790" w:rsidRDefault="008C1790" w:rsidP="008C1790">
      <w:pPr>
        <w:rPr>
          <w:rFonts w:cstheme="minorHAnsi"/>
          <w:sz w:val="36"/>
          <w:szCs w:val="36"/>
          <w:lang w:val="fr-FR"/>
        </w:rPr>
      </w:pPr>
      <w:r w:rsidRPr="008C1790">
        <w:rPr>
          <w:rFonts w:cstheme="minorHAnsi"/>
          <w:sz w:val="36"/>
          <w:szCs w:val="36"/>
          <w:lang w:val="fr-FR"/>
        </w:rPr>
        <w:t>DE :</w:t>
      </w:r>
      <w:r w:rsidRPr="008C1790">
        <w:rPr>
          <w:rFonts w:cstheme="minorHAnsi"/>
          <w:sz w:val="36"/>
          <w:szCs w:val="36"/>
          <w:lang w:val="fr-FR"/>
        </w:rPr>
        <w:tab/>
        <w:t>TP24, LTG, Aral et le réseau Shell</w:t>
      </w:r>
    </w:p>
    <w:p w14:paraId="7C42A0CB" w14:textId="77777777" w:rsidR="008C1790" w:rsidRPr="008C1790" w:rsidRDefault="008C1790" w:rsidP="008C1790">
      <w:pPr>
        <w:rPr>
          <w:rFonts w:cstheme="minorHAnsi"/>
          <w:sz w:val="36"/>
          <w:szCs w:val="36"/>
          <w:lang w:val="fr-FR"/>
        </w:rPr>
      </w:pPr>
      <w:r w:rsidRPr="008C1790">
        <w:rPr>
          <w:rFonts w:cstheme="minorHAnsi"/>
          <w:sz w:val="36"/>
          <w:szCs w:val="36"/>
          <w:lang w:val="fr-FR"/>
        </w:rPr>
        <w:t>ES :</w:t>
      </w:r>
      <w:r w:rsidRPr="008C1790">
        <w:rPr>
          <w:rFonts w:cstheme="minorHAnsi"/>
          <w:sz w:val="36"/>
          <w:szCs w:val="36"/>
          <w:lang w:val="fr-FR"/>
        </w:rPr>
        <w:tab/>
      </w:r>
      <w:proofErr w:type="spellStart"/>
      <w:r w:rsidRPr="008C1790">
        <w:rPr>
          <w:rFonts w:cstheme="minorHAnsi"/>
          <w:sz w:val="36"/>
          <w:szCs w:val="36"/>
          <w:lang w:val="fr-FR"/>
        </w:rPr>
        <w:t>Valcacre</w:t>
      </w:r>
      <w:proofErr w:type="spellEnd"/>
      <w:r w:rsidRPr="008C1790">
        <w:rPr>
          <w:rFonts w:cstheme="minorHAnsi"/>
          <w:sz w:val="36"/>
          <w:szCs w:val="36"/>
          <w:lang w:val="fr-FR"/>
        </w:rPr>
        <w:t xml:space="preserve">, </w:t>
      </w:r>
      <w:proofErr w:type="spellStart"/>
      <w:r w:rsidRPr="008C1790">
        <w:rPr>
          <w:rFonts w:cstheme="minorHAnsi"/>
          <w:sz w:val="36"/>
          <w:szCs w:val="36"/>
          <w:lang w:val="fr-FR"/>
        </w:rPr>
        <w:t>Andamur</w:t>
      </w:r>
      <w:proofErr w:type="spellEnd"/>
      <w:r w:rsidRPr="008C1790">
        <w:rPr>
          <w:rFonts w:cstheme="minorHAnsi"/>
          <w:sz w:val="36"/>
          <w:szCs w:val="36"/>
          <w:lang w:val="fr-FR"/>
        </w:rPr>
        <w:t xml:space="preserve">, </w:t>
      </w:r>
      <w:proofErr w:type="spellStart"/>
      <w:r w:rsidRPr="008C1790">
        <w:rPr>
          <w:rFonts w:cstheme="minorHAnsi"/>
          <w:sz w:val="36"/>
          <w:szCs w:val="36"/>
          <w:lang w:val="fr-FR"/>
        </w:rPr>
        <w:t>Petrem</w:t>
      </w:r>
      <w:proofErr w:type="spellEnd"/>
      <w:r w:rsidRPr="008C1790">
        <w:rPr>
          <w:rFonts w:cstheme="minorHAnsi"/>
          <w:sz w:val="36"/>
          <w:szCs w:val="36"/>
          <w:lang w:val="fr-FR"/>
        </w:rPr>
        <w:t xml:space="preserve">, le réseau </w:t>
      </w:r>
      <w:proofErr w:type="spellStart"/>
      <w:r w:rsidRPr="008C1790">
        <w:rPr>
          <w:rFonts w:cstheme="minorHAnsi"/>
          <w:sz w:val="36"/>
          <w:szCs w:val="36"/>
          <w:lang w:val="fr-FR"/>
        </w:rPr>
        <w:t>Solred</w:t>
      </w:r>
      <w:proofErr w:type="spellEnd"/>
    </w:p>
    <w:p w14:paraId="231F97B7" w14:textId="77777777" w:rsidR="008C1790" w:rsidRPr="008C1790" w:rsidRDefault="008C1790" w:rsidP="00D974F7">
      <w:pPr>
        <w:ind w:left="720" w:hanging="720"/>
        <w:rPr>
          <w:rFonts w:cstheme="minorHAnsi"/>
          <w:sz w:val="36"/>
          <w:szCs w:val="36"/>
          <w:lang w:val="fr-FR"/>
        </w:rPr>
      </w:pPr>
      <w:r w:rsidRPr="008C1790">
        <w:rPr>
          <w:rFonts w:cstheme="minorHAnsi"/>
          <w:sz w:val="36"/>
          <w:szCs w:val="36"/>
          <w:lang w:val="fr-FR"/>
        </w:rPr>
        <w:t>FR :</w:t>
      </w:r>
      <w:r w:rsidRPr="008C1790">
        <w:rPr>
          <w:rFonts w:cstheme="minorHAnsi"/>
          <w:sz w:val="36"/>
          <w:szCs w:val="36"/>
          <w:lang w:val="fr-FR"/>
        </w:rPr>
        <w:tab/>
        <w:t xml:space="preserve">le réseau Total/ </w:t>
      </w:r>
      <w:proofErr w:type="spellStart"/>
      <w:r w:rsidRPr="008C1790">
        <w:rPr>
          <w:rFonts w:cstheme="minorHAnsi"/>
          <w:sz w:val="36"/>
          <w:szCs w:val="36"/>
          <w:lang w:val="fr-FR"/>
        </w:rPr>
        <w:t>TotalERG</w:t>
      </w:r>
      <w:proofErr w:type="spellEnd"/>
      <w:r w:rsidRPr="008C1790">
        <w:rPr>
          <w:rFonts w:cstheme="minorHAnsi"/>
          <w:sz w:val="36"/>
          <w:szCs w:val="36"/>
          <w:lang w:val="fr-FR"/>
        </w:rPr>
        <w:t>, All4trucks Calais, les stations Shell à guichet automatique</w:t>
      </w:r>
    </w:p>
    <w:p w14:paraId="0E0C06A6" w14:textId="77777777" w:rsidR="008C1790" w:rsidRPr="008C1790" w:rsidRDefault="008C1790" w:rsidP="008C1790">
      <w:pPr>
        <w:rPr>
          <w:rFonts w:cstheme="minorHAnsi"/>
          <w:sz w:val="36"/>
          <w:szCs w:val="36"/>
          <w:lang w:val="fr-FR"/>
        </w:rPr>
      </w:pPr>
      <w:r w:rsidRPr="008C1790">
        <w:rPr>
          <w:rFonts w:cstheme="minorHAnsi"/>
          <w:sz w:val="36"/>
          <w:szCs w:val="36"/>
          <w:lang w:val="fr-FR"/>
        </w:rPr>
        <w:t>IT :</w:t>
      </w:r>
      <w:r w:rsidRPr="008C1790">
        <w:rPr>
          <w:rFonts w:cstheme="minorHAnsi"/>
          <w:sz w:val="36"/>
          <w:szCs w:val="36"/>
          <w:lang w:val="fr-FR"/>
        </w:rPr>
        <w:tab/>
        <w:t xml:space="preserve">Total/ </w:t>
      </w:r>
      <w:proofErr w:type="spellStart"/>
      <w:r w:rsidRPr="008C1790">
        <w:rPr>
          <w:rFonts w:cstheme="minorHAnsi"/>
          <w:sz w:val="36"/>
          <w:szCs w:val="36"/>
          <w:lang w:val="fr-FR"/>
        </w:rPr>
        <w:t>TotalERG</w:t>
      </w:r>
      <w:proofErr w:type="spellEnd"/>
      <w:r w:rsidRPr="008C1790">
        <w:rPr>
          <w:rFonts w:cstheme="minorHAnsi"/>
          <w:sz w:val="36"/>
          <w:szCs w:val="36"/>
          <w:lang w:val="fr-FR"/>
        </w:rPr>
        <w:t xml:space="preserve">, le réseau </w:t>
      </w:r>
      <w:proofErr w:type="spellStart"/>
      <w:r w:rsidRPr="008C1790">
        <w:rPr>
          <w:rFonts w:cstheme="minorHAnsi"/>
          <w:sz w:val="36"/>
          <w:szCs w:val="36"/>
          <w:lang w:val="fr-FR"/>
        </w:rPr>
        <w:t>Italiana</w:t>
      </w:r>
      <w:proofErr w:type="spellEnd"/>
      <w:r w:rsidRPr="008C1790">
        <w:rPr>
          <w:rFonts w:cstheme="minorHAnsi"/>
          <w:sz w:val="36"/>
          <w:szCs w:val="36"/>
          <w:lang w:val="fr-FR"/>
        </w:rPr>
        <w:t xml:space="preserve"> </w:t>
      </w:r>
      <w:proofErr w:type="spellStart"/>
      <w:r w:rsidRPr="008C1790">
        <w:rPr>
          <w:rFonts w:cstheme="minorHAnsi"/>
          <w:sz w:val="36"/>
          <w:szCs w:val="36"/>
          <w:lang w:val="fr-FR"/>
        </w:rPr>
        <w:t>Petroli</w:t>
      </w:r>
      <w:proofErr w:type="spellEnd"/>
    </w:p>
    <w:p w14:paraId="7E67C67F" w14:textId="77777777" w:rsidR="008C1790" w:rsidRPr="008C1790" w:rsidRDefault="008C1790" w:rsidP="008C1790">
      <w:pPr>
        <w:rPr>
          <w:rFonts w:cstheme="minorHAnsi"/>
          <w:sz w:val="36"/>
          <w:szCs w:val="36"/>
          <w:lang w:val="fr-FR"/>
        </w:rPr>
      </w:pPr>
      <w:r w:rsidRPr="008C1790">
        <w:rPr>
          <w:rFonts w:cstheme="minorHAnsi"/>
          <w:sz w:val="36"/>
          <w:szCs w:val="36"/>
          <w:lang w:val="fr-FR"/>
        </w:rPr>
        <w:lastRenderedPageBreak/>
        <w:t>LT :</w:t>
      </w:r>
      <w:r w:rsidRPr="008C1790">
        <w:rPr>
          <w:rFonts w:cstheme="minorHAnsi"/>
          <w:sz w:val="36"/>
          <w:szCs w:val="36"/>
          <w:lang w:val="fr-FR"/>
        </w:rPr>
        <w:tab/>
        <w:t>le réseau Fleet Union (</w:t>
      </w:r>
      <w:proofErr w:type="spellStart"/>
      <w:r w:rsidRPr="008C1790">
        <w:rPr>
          <w:rFonts w:cstheme="minorHAnsi"/>
          <w:sz w:val="36"/>
          <w:szCs w:val="36"/>
          <w:lang w:val="fr-FR"/>
        </w:rPr>
        <w:t>Viada</w:t>
      </w:r>
      <w:proofErr w:type="spellEnd"/>
      <w:r w:rsidRPr="008C1790">
        <w:rPr>
          <w:rFonts w:cstheme="minorHAnsi"/>
          <w:sz w:val="36"/>
          <w:szCs w:val="36"/>
          <w:lang w:val="fr-FR"/>
        </w:rPr>
        <w:t>, Baltic Petroleum)</w:t>
      </w:r>
    </w:p>
    <w:p w14:paraId="6E36FF2E" w14:textId="77777777" w:rsidR="008C1790" w:rsidRPr="008C1790" w:rsidRDefault="008C1790" w:rsidP="008C1790">
      <w:pPr>
        <w:rPr>
          <w:rFonts w:cstheme="minorHAnsi"/>
          <w:sz w:val="36"/>
          <w:szCs w:val="36"/>
          <w:lang w:val="fr-FR"/>
        </w:rPr>
      </w:pPr>
      <w:r w:rsidRPr="008C1790">
        <w:rPr>
          <w:rFonts w:cstheme="minorHAnsi"/>
          <w:sz w:val="36"/>
          <w:szCs w:val="36"/>
          <w:lang w:val="fr-FR"/>
        </w:rPr>
        <w:t>RU :</w:t>
      </w:r>
      <w:r w:rsidRPr="008C1790">
        <w:rPr>
          <w:rFonts w:cstheme="minorHAnsi"/>
          <w:sz w:val="36"/>
          <w:szCs w:val="36"/>
          <w:lang w:val="fr-FR"/>
        </w:rPr>
        <w:tab/>
        <w:t>une sélection de stations</w:t>
      </w:r>
    </w:p>
    <w:p w14:paraId="4EE86A17" w14:textId="77777777" w:rsidR="008C1790" w:rsidRPr="008C1790" w:rsidRDefault="008C1790" w:rsidP="008C1790">
      <w:pPr>
        <w:rPr>
          <w:rFonts w:cstheme="minorHAnsi"/>
          <w:sz w:val="36"/>
          <w:szCs w:val="36"/>
          <w:lang w:val="fr-FR"/>
        </w:rPr>
      </w:pPr>
      <w:r w:rsidRPr="008C1790">
        <w:rPr>
          <w:rFonts w:cstheme="minorHAnsi"/>
          <w:sz w:val="36"/>
          <w:szCs w:val="36"/>
          <w:lang w:val="fr-FR"/>
        </w:rPr>
        <w:t>SE :</w:t>
      </w:r>
      <w:r w:rsidRPr="008C1790">
        <w:rPr>
          <w:rFonts w:cstheme="minorHAnsi"/>
          <w:sz w:val="36"/>
          <w:szCs w:val="36"/>
          <w:lang w:val="fr-FR"/>
        </w:rPr>
        <w:tab/>
      </w:r>
      <w:proofErr w:type="spellStart"/>
      <w:r w:rsidRPr="008C1790">
        <w:rPr>
          <w:rFonts w:cstheme="minorHAnsi"/>
          <w:sz w:val="36"/>
          <w:szCs w:val="36"/>
          <w:lang w:val="fr-FR"/>
        </w:rPr>
        <w:t>Preem</w:t>
      </w:r>
      <w:proofErr w:type="spellEnd"/>
      <w:r w:rsidRPr="008C1790">
        <w:rPr>
          <w:rFonts w:cstheme="minorHAnsi"/>
          <w:sz w:val="36"/>
          <w:szCs w:val="36"/>
          <w:lang w:val="fr-FR"/>
        </w:rPr>
        <w:t xml:space="preserve">, le réseau </w:t>
      </w:r>
      <w:proofErr w:type="spellStart"/>
      <w:r w:rsidRPr="008C1790">
        <w:rPr>
          <w:rFonts w:cstheme="minorHAnsi"/>
          <w:sz w:val="36"/>
          <w:szCs w:val="36"/>
          <w:lang w:val="fr-FR"/>
        </w:rPr>
        <w:t>Cirkle</w:t>
      </w:r>
      <w:proofErr w:type="spellEnd"/>
      <w:r w:rsidRPr="008C1790">
        <w:rPr>
          <w:rFonts w:cstheme="minorHAnsi"/>
          <w:sz w:val="36"/>
          <w:szCs w:val="36"/>
          <w:lang w:val="fr-FR"/>
        </w:rPr>
        <w:t xml:space="preserve"> K</w:t>
      </w:r>
    </w:p>
    <w:p w14:paraId="7EDF44FC" w14:textId="77777777" w:rsidR="008C1790" w:rsidRPr="008C1790" w:rsidRDefault="008C1790" w:rsidP="008C1790">
      <w:pPr>
        <w:rPr>
          <w:rFonts w:cstheme="minorHAnsi"/>
          <w:b/>
          <w:sz w:val="36"/>
          <w:szCs w:val="36"/>
          <w:lang w:val="fr-FR"/>
        </w:rPr>
      </w:pPr>
      <w:r w:rsidRPr="008C1790">
        <w:rPr>
          <w:rFonts w:cstheme="minorHAnsi"/>
          <w:b/>
          <w:sz w:val="36"/>
          <w:szCs w:val="36"/>
          <w:lang w:val="fr-FR"/>
        </w:rPr>
        <w:t>Les réseaux des prix catalogue</w:t>
      </w:r>
    </w:p>
    <w:p w14:paraId="56666C5C" w14:textId="77777777" w:rsidR="008C1790" w:rsidRPr="008C1790" w:rsidRDefault="008C1790" w:rsidP="008C1790">
      <w:pPr>
        <w:rPr>
          <w:rFonts w:cstheme="minorHAnsi"/>
          <w:sz w:val="36"/>
          <w:szCs w:val="36"/>
          <w:lang w:val="fr-FR"/>
        </w:rPr>
      </w:pPr>
      <w:r w:rsidRPr="008C1790">
        <w:rPr>
          <w:rFonts w:cstheme="minorHAnsi"/>
          <w:sz w:val="36"/>
          <w:szCs w:val="36"/>
          <w:lang w:val="fr-FR"/>
        </w:rPr>
        <w:t>Les pays suivants appliquent d’office le modèle du prix catalogue :</w:t>
      </w:r>
    </w:p>
    <w:p w14:paraId="7125531C" w14:textId="77777777" w:rsidR="008C1790" w:rsidRPr="008C1790" w:rsidRDefault="008C1790" w:rsidP="00D974F7">
      <w:pPr>
        <w:ind w:left="720" w:hanging="720"/>
        <w:rPr>
          <w:rFonts w:cstheme="minorHAnsi"/>
          <w:sz w:val="36"/>
          <w:szCs w:val="36"/>
          <w:lang w:val="fr-FR"/>
        </w:rPr>
      </w:pPr>
      <w:r w:rsidRPr="008C1790">
        <w:rPr>
          <w:rFonts w:cstheme="minorHAnsi"/>
          <w:sz w:val="36"/>
          <w:szCs w:val="36"/>
          <w:lang w:val="fr-FR"/>
        </w:rPr>
        <w:t>NL :</w:t>
      </w:r>
      <w:r w:rsidRPr="008C1790">
        <w:rPr>
          <w:rFonts w:cstheme="minorHAnsi"/>
          <w:sz w:val="36"/>
          <w:szCs w:val="36"/>
          <w:lang w:val="fr-FR"/>
        </w:rPr>
        <w:tab/>
        <w:t>Le prix catalogue communiqué par les compagnies pétrolières</w:t>
      </w:r>
    </w:p>
    <w:p w14:paraId="3FF25D6C" w14:textId="6AE87030" w:rsidR="008C1790" w:rsidRPr="008C1790" w:rsidRDefault="008C1790" w:rsidP="00A50E06">
      <w:pPr>
        <w:tabs>
          <w:tab w:val="left" w:pos="284"/>
        </w:tabs>
        <w:rPr>
          <w:rFonts w:cstheme="minorHAnsi"/>
          <w:sz w:val="36"/>
          <w:szCs w:val="36"/>
          <w:lang w:val="fr-FR"/>
        </w:rPr>
      </w:pPr>
      <w:r w:rsidRPr="008C1790">
        <w:rPr>
          <w:rFonts w:cstheme="minorHAnsi"/>
          <w:sz w:val="36"/>
          <w:szCs w:val="36"/>
          <w:lang w:val="fr-FR"/>
        </w:rPr>
        <w:t xml:space="preserve">Exceptions : le réseau des prix à </w:t>
      </w:r>
      <w:hyperlink r:id="rId10" w:anchor="stationfinder:filterOption=18281104-289c-4d69-8461-185850bb96cd" w:history="1">
        <w:r w:rsidRPr="00952679">
          <w:rPr>
            <w:rStyle w:val="Hyperlink"/>
            <w:rFonts w:cstheme="minorHAnsi"/>
            <w:sz w:val="36"/>
            <w:szCs w:val="36"/>
            <w:lang w:val="fr-FR"/>
          </w:rPr>
          <w:t>la pompe des Pays-Bas</w:t>
        </w:r>
      </w:hyperlink>
      <w:r w:rsidRPr="008C1790">
        <w:rPr>
          <w:rFonts w:cstheme="minorHAnsi"/>
          <w:sz w:val="36"/>
          <w:szCs w:val="36"/>
          <w:lang w:val="fr-FR"/>
        </w:rPr>
        <w:t>. Vous trouverez en page 4 un aperçu de l’ensemble des réseaux concernés.</w:t>
      </w:r>
    </w:p>
    <w:p w14:paraId="5E740EE6" w14:textId="77777777" w:rsidR="00A50E06" w:rsidRDefault="008C1790" w:rsidP="008C1790">
      <w:pPr>
        <w:rPr>
          <w:rFonts w:cstheme="minorHAnsi"/>
          <w:sz w:val="36"/>
          <w:szCs w:val="36"/>
          <w:lang w:val="fr-FR"/>
        </w:rPr>
      </w:pPr>
      <w:r w:rsidRPr="008C1790">
        <w:rPr>
          <w:rFonts w:cstheme="minorHAnsi"/>
          <w:sz w:val="36"/>
          <w:szCs w:val="36"/>
          <w:lang w:val="fr-FR"/>
        </w:rPr>
        <w:t>BE :</w:t>
      </w:r>
      <w:r w:rsidRPr="008C1790">
        <w:rPr>
          <w:rFonts w:cstheme="minorHAnsi"/>
          <w:sz w:val="36"/>
          <w:szCs w:val="36"/>
          <w:lang w:val="fr-FR"/>
        </w:rPr>
        <w:tab/>
        <w:t>Le prix catalogue communiqué par les pouvoirs publics</w:t>
      </w:r>
    </w:p>
    <w:p w14:paraId="363B4F51" w14:textId="594E27D2" w:rsidR="008C1790" w:rsidRPr="008C1790" w:rsidRDefault="008C1790" w:rsidP="008C1790">
      <w:pPr>
        <w:rPr>
          <w:rFonts w:cstheme="minorHAnsi"/>
          <w:sz w:val="36"/>
          <w:szCs w:val="36"/>
          <w:lang w:val="fr-FR"/>
        </w:rPr>
      </w:pPr>
      <w:r w:rsidRPr="008C1790">
        <w:rPr>
          <w:rFonts w:cstheme="minorHAnsi"/>
          <w:sz w:val="36"/>
          <w:szCs w:val="36"/>
          <w:lang w:val="fr-FR"/>
        </w:rPr>
        <w:t xml:space="preserve">Exception : une sélection </w:t>
      </w:r>
      <w:hyperlink r:id="rId11" w:anchor="stationfinder" w:history="1">
        <w:r w:rsidRPr="00952679">
          <w:rPr>
            <w:rStyle w:val="Hyperlink"/>
            <w:rFonts w:cstheme="minorHAnsi"/>
            <w:sz w:val="36"/>
            <w:szCs w:val="36"/>
            <w:lang w:val="fr-FR"/>
          </w:rPr>
          <w:t>de stations-service</w:t>
        </w:r>
      </w:hyperlink>
      <w:r w:rsidRPr="008C1790">
        <w:rPr>
          <w:rFonts w:cstheme="minorHAnsi"/>
          <w:sz w:val="36"/>
          <w:szCs w:val="36"/>
          <w:lang w:val="fr-FR"/>
        </w:rPr>
        <w:t xml:space="preserve"> du fournisseur ESSO = prix à la pompe</w:t>
      </w:r>
    </w:p>
    <w:p w14:paraId="351572C4" w14:textId="77777777" w:rsidR="00A50E06" w:rsidRDefault="008C1790" w:rsidP="008C1790">
      <w:pPr>
        <w:rPr>
          <w:rFonts w:cstheme="minorHAnsi"/>
          <w:sz w:val="36"/>
          <w:szCs w:val="36"/>
          <w:lang w:val="fr-FR"/>
        </w:rPr>
      </w:pPr>
      <w:r w:rsidRPr="008C1790">
        <w:rPr>
          <w:rFonts w:cstheme="minorHAnsi"/>
          <w:sz w:val="36"/>
          <w:szCs w:val="36"/>
          <w:lang w:val="fr-FR"/>
        </w:rPr>
        <w:t>LU :</w:t>
      </w:r>
      <w:r w:rsidRPr="008C1790">
        <w:rPr>
          <w:rFonts w:cstheme="minorHAnsi"/>
          <w:sz w:val="36"/>
          <w:szCs w:val="36"/>
          <w:lang w:val="fr-FR"/>
        </w:rPr>
        <w:tab/>
        <w:t>Le prix catalogue communiqué par les pouvoirs publics</w:t>
      </w:r>
    </w:p>
    <w:p w14:paraId="00C28DDF" w14:textId="577F76E0" w:rsidR="008C1790" w:rsidRPr="008C1790" w:rsidRDefault="008C1790" w:rsidP="008C1790">
      <w:pPr>
        <w:rPr>
          <w:rFonts w:cstheme="minorHAnsi"/>
          <w:sz w:val="36"/>
          <w:szCs w:val="36"/>
          <w:lang w:val="fr-FR"/>
        </w:rPr>
      </w:pPr>
      <w:r w:rsidRPr="008C1790">
        <w:rPr>
          <w:rFonts w:cstheme="minorHAnsi"/>
          <w:sz w:val="36"/>
          <w:szCs w:val="36"/>
          <w:lang w:val="fr-FR"/>
        </w:rPr>
        <w:t xml:space="preserve">Exception : une sélection </w:t>
      </w:r>
      <w:hyperlink r:id="rId12" w:anchor="stationfinder:filterOption=8e36b2b0-e20d-473e-b1ac-66e2486a5222" w:history="1">
        <w:r w:rsidRPr="00952679">
          <w:rPr>
            <w:rStyle w:val="Hyperlink"/>
            <w:rFonts w:cstheme="minorHAnsi"/>
            <w:sz w:val="36"/>
            <w:szCs w:val="36"/>
            <w:lang w:val="fr-FR"/>
          </w:rPr>
          <w:t>de stations-service</w:t>
        </w:r>
      </w:hyperlink>
      <w:r w:rsidRPr="008C1790">
        <w:rPr>
          <w:rFonts w:cstheme="minorHAnsi"/>
          <w:sz w:val="36"/>
          <w:szCs w:val="36"/>
          <w:lang w:val="fr-FR"/>
        </w:rPr>
        <w:t xml:space="preserve"> du fournisseur ESSO = prix à la pompe</w:t>
      </w:r>
    </w:p>
    <w:p w14:paraId="42C95C48" w14:textId="77777777" w:rsidR="008C1790" w:rsidRPr="008C1790" w:rsidRDefault="008C1790" w:rsidP="008C1790">
      <w:pPr>
        <w:rPr>
          <w:rFonts w:cstheme="minorHAnsi"/>
          <w:sz w:val="36"/>
          <w:szCs w:val="36"/>
          <w:lang w:val="fr-FR"/>
        </w:rPr>
      </w:pPr>
    </w:p>
    <w:p w14:paraId="41E61FCE" w14:textId="77777777" w:rsidR="008C1790" w:rsidRPr="008C1790" w:rsidRDefault="008C1790" w:rsidP="00D974F7">
      <w:pPr>
        <w:ind w:left="720" w:hanging="720"/>
        <w:rPr>
          <w:rFonts w:cstheme="minorHAnsi"/>
          <w:sz w:val="36"/>
          <w:szCs w:val="36"/>
          <w:lang w:val="fr-FR"/>
        </w:rPr>
      </w:pPr>
      <w:r w:rsidRPr="008C1790">
        <w:rPr>
          <w:rFonts w:cstheme="minorHAnsi"/>
          <w:sz w:val="36"/>
          <w:szCs w:val="36"/>
          <w:lang w:val="fr-FR"/>
        </w:rPr>
        <w:t>DK :</w:t>
      </w:r>
      <w:r w:rsidRPr="008C1790">
        <w:rPr>
          <w:rFonts w:cstheme="minorHAnsi"/>
          <w:sz w:val="36"/>
          <w:szCs w:val="36"/>
          <w:lang w:val="fr-FR"/>
        </w:rPr>
        <w:tab/>
        <w:t>Le prix catalogue communiqué par les compagnies pétrolières</w:t>
      </w:r>
    </w:p>
    <w:p w14:paraId="458CB51F" w14:textId="77777777" w:rsidR="00A50E06" w:rsidRDefault="008C1790" w:rsidP="00D974F7">
      <w:pPr>
        <w:ind w:left="720" w:hanging="720"/>
        <w:rPr>
          <w:rFonts w:cstheme="minorHAnsi"/>
          <w:sz w:val="36"/>
          <w:szCs w:val="36"/>
          <w:lang w:val="fr-FR"/>
        </w:rPr>
      </w:pPr>
      <w:r w:rsidRPr="008C1790">
        <w:rPr>
          <w:rFonts w:cstheme="minorHAnsi"/>
          <w:sz w:val="36"/>
          <w:szCs w:val="36"/>
          <w:lang w:val="fr-FR"/>
        </w:rPr>
        <w:t>EE :</w:t>
      </w:r>
      <w:r w:rsidRPr="008C1790">
        <w:rPr>
          <w:rFonts w:cstheme="minorHAnsi"/>
          <w:sz w:val="36"/>
          <w:szCs w:val="36"/>
          <w:lang w:val="fr-FR"/>
        </w:rPr>
        <w:tab/>
        <w:t>Le prix catalogue communiqué par les compagnies pétrolières</w:t>
      </w:r>
    </w:p>
    <w:p w14:paraId="1F5327A3" w14:textId="60D77ABE" w:rsidR="008C1790" w:rsidRPr="008C1790" w:rsidRDefault="008C1790" w:rsidP="00A50E06">
      <w:pPr>
        <w:rPr>
          <w:rFonts w:cstheme="minorHAnsi"/>
          <w:sz w:val="36"/>
          <w:szCs w:val="36"/>
          <w:lang w:val="fr-FR"/>
        </w:rPr>
      </w:pPr>
      <w:r w:rsidRPr="008C1790">
        <w:rPr>
          <w:rFonts w:cstheme="minorHAnsi"/>
          <w:sz w:val="36"/>
          <w:szCs w:val="36"/>
          <w:lang w:val="fr-FR"/>
        </w:rPr>
        <w:lastRenderedPageBreak/>
        <w:t xml:space="preserve">Exception : la station-service 4500000, AS </w:t>
      </w:r>
      <w:proofErr w:type="spellStart"/>
      <w:r w:rsidRPr="008C1790">
        <w:rPr>
          <w:rFonts w:cstheme="minorHAnsi"/>
          <w:sz w:val="36"/>
          <w:szCs w:val="36"/>
          <w:lang w:val="fr-FR"/>
        </w:rPr>
        <w:t>Krooning</w:t>
      </w:r>
      <w:proofErr w:type="spellEnd"/>
    </w:p>
    <w:p w14:paraId="13D3E4CC" w14:textId="77777777" w:rsidR="008C1790" w:rsidRPr="008C1790" w:rsidRDefault="008C1790" w:rsidP="00D974F7">
      <w:pPr>
        <w:ind w:left="720" w:hanging="720"/>
        <w:rPr>
          <w:rFonts w:cstheme="minorHAnsi"/>
          <w:sz w:val="36"/>
          <w:szCs w:val="36"/>
          <w:lang w:val="fr-FR"/>
        </w:rPr>
      </w:pPr>
      <w:r w:rsidRPr="008C1790">
        <w:rPr>
          <w:rFonts w:cstheme="minorHAnsi"/>
          <w:sz w:val="36"/>
          <w:szCs w:val="36"/>
          <w:lang w:val="fr-FR"/>
        </w:rPr>
        <w:t>IE :</w:t>
      </w:r>
      <w:r w:rsidRPr="008C1790">
        <w:rPr>
          <w:rFonts w:cstheme="minorHAnsi"/>
          <w:sz w:val="36"/>
          <w:szCs w:val="36"/>
          <w:lang w:val="fr-FR"/>
        </w:rPr>
        <w:tab/>
        <w:t>Le prix catalogue communiqué par les compagnies pétrolières</w:t>
      </w:r>
    </w:p>
    <w:p w14:paraId="7C8F22CF" w14:textId="77777777" w:rsidR="00A50E06" w:rsidRDefault="008C1790" w:rsidP="00D974F7">
      <w:pPr>
        <w:ind w:left="720" w:hanging="720"/>
        <w:rPr>
          <w:rFonts w:cstheme="minorHAnsi"/>
          <w:sz w:val="36"/>
          <w:szCs w:val="36"/>
          <w:lang w:val="fr-FR"/>
        </w:rPr>
      </w:pPr>
      <w:r w:rsidRPr="008C1790">
        <w:rPr>
          <w:rFonts w:cstheme="minorHAnsi"/>
          <w:sz w:val="36"/>
          <w:szCs w:val="36"/>
          <w:lang w:val="fr-FR"/>
        </w:rPr>
        <w:t>NO :</w:t>
      </w:r>
      <w:r w:rsidRPr="008C1790">
        <w:rPr>
          <w:rFonts w:cstheme="minorHAnsi"/>
          <w:sz w:val="36"/>
          <w:szCs w:val="36"/>
          <w:lang w:val="fr-FR"/>
        </w:rPr>
        <w:tab/>
        <w:t>Le prix catalogue communiqué par les compagnies pétrolières</w:t>
      </w:r>
    </w:p>
    <w:p w14:paraId="5ED0BC5F" w14:textId="532DACB3" w:rsidR="008C1790" w:rsidRPr="008C1790" w:rsidRDefault="008C1790" w:rsidP="008C1790">
      <w:pPr>
        <w:rPr>
          <w:rFonts w:cstheme="minorHAnsi"/>
          <w:sz w:val="36"/>
          <w:szCs w:val="36"/>
          <w:lang w:val="fr-FR"/>
        </w:rPr>
      </w:pPr>
      <w:r w:rsidRPr="008C1790">
        <w:rPr>
          <w:rFonts w:cstheme="minorHAnsi"/>
          <w:sz w:val="36"/>
          <w:szCs w:val="36"/>
          <w:lang w:val="fr-FR"/>
        </w:rPr>
        <w:t xml:space="preserve">Exception : une sélection </w:t>
      </w:r>
      <w:hyperlink r:id="rId13" w:anchor="stationfinder:filterOption=d356fec6-7b09-430e-8b82-7e020934d76c" w:history="1">
        <w:r w:rsidRPr="00791330">
          <w:rPr>
            <w:rStyle w:val="Hyperlink"/>
            <w:rFonts w:cstheme="minorHAnsi"/>
            <w:sz w:val="36"/>
            <w:szCs w:val="36"/>
            <w:lang w:val="fr-FR"/>
          </w:rPr>
          <w:t>de stations-service</w:t>
        </w:r>
      </w:hyperlink>
      <w:r w:rsidRPr="008C1790">
        <w:rPr>
          <w:rFonts w:cstheme="minorHAnsi"/>
          <w:sz w:val="36"/>
          <w:szCs w:val="36"/>
          <w:lang w:val="fr-FR"/>
        </w:rPr>
        <w:t xml:space="preserve"> du fournisseur ESSO = prix à la pompe</w:t>
      </w:r>
    </w:p>
    <w:p w14:paraId="4B467876" w14:textId="77777777" w:rsidR="008C1790" w:rsidRPr="008C1790" w:rsidRDefault="008C1790" w:rsidP="008C1790">
      <w:pPr>
        <w:rPr>
          <w:rFonts w:cstheme="minorHAnsi"/>
          <w:b/>
          <w:sz w:val="36"/>
          <w:szCs w:val="36"/>
          <w:lang w:val="fr-FR"/>
        </w:rPr>
      </w:pPr>
      <w:r w:rsidRPr="008C1790">
        <w:rPr>
          <w:rFonts w:cstheme="minorHAnsi"/>
          <w:b/>
          <w:sz w:val="36"/>
          <w:szCs w:val="36"/>
          <w:lang w:val="fr-FR"/>
        </w:rPr>
        <w:t xml:space="preserve">Les prix </w:t>
      </w:r>
      <w:proofErr w:type="spellStart"/>
      <w:r w:rsidRPr="008C1790">
        <w:rPr>
          <w:rFonts w:cstheme="minorHAnsi"/>
          <w:b/>
          <w:sz w:val="36"/>
          <w:szCs w:val="36"/>
          <w:lang w:val="fr-FR"/>
        </w:rPr>
        <w:t>bottom</w:t>
      </w:r>
      <w:proofErr w:type="spellEnd"/>
      <w:r w:rsidRPr="008C1790">
        <w:rPr>
          <w:rFonts w:cstheme="minorHAnsi"/>
          <w:b/>
          <w:sz w:val="36"/>
          <w:szCs w:val="36"/>
          <w:lang w:val="fr-FR"/>
        </w:rPr>
        <w:t>-up</w:t>
      </w:r>
    </w:p>
    <w:p w14:paraId="69881816" w14:textId="7731FD18" w:rsidR="008C1790" w:rsidRPr="008C1790" w:rsidRDefault="008C1790" w:rsidP="008C1790">
      <w:pPr>
        <w:rPr>
          <w:rFonts w:cstheme="minorHAnsi"/>
          <w:sz w:val="36"/>
          <w:szCs w:val="36"/>
          <w:lang w:val="fr-FR"/>
        </w:rPr>
      </w:pPr>
      <w:r w:rsidRPr="008C1790">
        <w:rPr>
          <w:rFonts w:cstheme="minorHAnsi"/>
          <w:sz w:val="36"/>
          <w:szCs w:val="36"/>
          <w:lang w:val="fr-FR"/>
        </w:rPr>
        <w:t xml:space="preserve">En Italie, vous profitez de quelques </w:t>
      </w:r>
      <w:hyperlink r:id="rId14" w:anchor="stationfinder:filterOption=ea5b9ccd-bedb-42ed-a295-279012181e8e" w:history="1">
        <w:r w:rsidRPr="009110BA">
          <w:rPr>
            <w:rStyle w:val="Hyperlink"/>
            <w:rFonts w:cstheme="minorHAnsi"/>
            <w:sz w:val="36"/>
            <w:szCs w:val="36"/>
            <w:lang w:val="fr-FR"/>
          </w:rPr>
          <w:t>stations</w:t>
        </w:r>
      </w:hyperlink>
      <w:r w:rsidRPr="008C1790">
        <w:rPr>
          <w:rFonts w:cstheme="minorHAnsi"/>
          <w:sz w:val="36"/>
          <w:szCs w:val="36"/>
          <w:lang w:val="fr-FR"/>
        </w:rPr>
        <w:t xml:space="preserve"> au prix </w:t>
      </w:r>
      <w:proofErr w:type="spellStart"/>
      <w:r w:rsidRPr="008C1790">
        <w:rPr>
          <w:rFonts w:cstheme="minorHAnsi"/>
          <w:sz w:val="36"/>
          <w:szCs w:val="36"/>
          <w:lang w:val="fr-FR"/>
        </w:rPr>
        <w:t>bottom</w:t>
      </w:r>
      <w:proofErr w:type="spellEnd"/>
      <w:r w:rsidRPr="008C1790">
        <w:rPr>
          <w:rFonts w:cstheme="minorHAnsi"/>
          <w:sz w:val="36"/>
          <w:szCs w:val="36"/>
          <w:lang w:val="fr-FR"/>
        </w:rPr>
        <w:t xml:space="preserve">-up ; vous bénéficiez ici d’un prix à la pompe avantageux selon la tarification </w:t>
      </w:r>
      <w:proofErr w:type="spellStart"/>
      <w:r w:rsidRPr="008C1790">
        <w:rPr>
          <w:rFonts w:cstheme="minorHAnsi"/>
          <w:sz w:val="36"/>
          <w:szCs w:val="36"/>
          <w:lang w:val="fr-FR"/>
        </w:rPr>
        <w:t>bottom</w:t>
      </w:r>
      <w:proofErr w:type="spellEnd"/>
      <w:r w:rsidRPr="008C1790">
        <w:rPr>
          <w:rFonts w:cstheme="minorHAnsi"/>
          <w:sz w:val="36"/>
          <w:szCs w:val="36"/>
          <w:lang w:val="fr-FR"/>
        </w:rPr>
        <w:t>-up.</w:t>
      </w:r>
    </w:p>
    <w:p w14:paraId="18454A90" w14:textId="77777777" w:rsidR="008C1790" w:rsidRPr="008C1790" w:rsidRDefault="008C1790" w:rsidP="008C1790">
      <w:pPr>
        <w:rPr>
          <w:rFonts w:cstheme="minorHAnsi"/>
          <w:b/>
          <w:sz w:val="36"/>
          <w:szCs w:val="36"/>
          <w:lang w:val="fr-FR"/>
        </w:rPr>
      </w:pPr>
      <w:r w:rsidRPr="008C1790">
        <w:rPr>
          <w:rFonts w:cstheme="minorHAnsi"/>
          <w:b/>
          <w:sz w:val="36"/>
          <w:szCs w:val="36"/>
          <w:lang w:val="fr-FR"/>
        </w:rPr>
        <w:t>La législation</w:t>
      </w:r>
    </w:p>
    <w:p w14:paraId="354A3FD1" w14:textId="77777777" w:rsidR="008C1790" w:rsidRPr="008C1790" w:rsidRDefault="008C1790" w:rsidP="008C1790">
      <w:pPr>
        <w:pStyle w:val="Geenafstand"/>
        <w:rPr>
          <w:rFonts w:cstheme="minorHAnsi"/>
          <w:sz w:val="36"/>
          <w:szCs w:val="36"/>
          <w:lang w:val="fr-FR"/>
        </w:rPr>
      </w:pPr>
      <w:r w:rsidRPr="008C1790">
        <w:rPr>
          <w:rFonts w:cstheme="minorHAnsi"/>
          <w:sz w:val="36"/>
          <w:szCs w:val="36"/>
          <w:lang w:val="fr-FR"/>
        </w:rPr>
        <w:t>Au sein du Benelux, la vente de carburants est régie par des dispositions légales pouvant influencer les prix catalogue. Les prix des carburants sont constitués en 5 étapes, du prix du pétrole brut à l’étape 1 au prix final à la station-service à l’étape 5. Le coût de la raffinerie et celui du transport ne pèsent pas très lourd. Ce n’est qu’avec l’ajout de taxes aux Pays-Bas que les prix grimpent en flèche. Aux Pays-Bas, ce montant est fixé à 44% puis majoré d’une TVA de 21%.</w:t>
      </w:r>
    </w:p>
    <w:p w14:paraId="327D1A55" w14:textId="77777777" w:rsidR="008C1790" w:rsidRPr="008C1790" w:rsidRDefault="008C1790" w:rsidP="008C1790">
      <w:pPr>
        <w:rPr>
          <w:rFonts w:cstheme="minorHAnsi"/>
          <w:b/>
          <w:sz w:val="36"/>
          <w:szCs w:val="36"/>
          <w:lang w:val="fr-FR"/>
        </w:rPr>
      </w:pPr>
      <w:r w:rsidRPr="008C1790">
        <w:rPr>
          <w:rFonts w:cstheme="minorHAnsi"/>
          <w:b/>
          <w:sz w:val="36"/>
          <w:szCs w:val="36"/>
          <w:lang w:val="fr-FR"/>
        </w:rPr>
        <w:t xml:space="preserve">Les avantages pour les clients de DKV </w:t>
      </w:r>
    </w:p>
    <w:p w14:paraId="0467F83D" w14:textId="77777777" w:rsidR="008C1790" w:rsidRPr="008C1790" w:rsidRDefault="008C1790" w:rsidP="008C1790">
      <w:pPr>
        <w:rPr>
          <w:rFonts w:cstheme="minorHAnsi"/>
          <w:sz w:val="36"/>
          <w:szCs w:val="36"/>
          <w:lang w:val="fr-FR"/>
        </w:rPr>
      </w:pPr>
      <w:r w:rsidRPr="008C1790">
        <w:rPr>
          <w:rFonts w:cstheme="minorHAnsi"/>
          <w:sz w:val="36"/>
          <w:szCs w:val="36"/>
          <w:lang w:val="fr-FR"/>
        </w:rPr>
        <w:t>DKV Euro Service aime à aller plus loin pour assurer à ses clients une gestion efficace de leur entreprise et apporter son soutien à la gestion des dépenses. Avec DKV, les clients bénéficient d’un certain nombre d’avantages :</w:t>
      </w:r>
    </w:p>
    <w:p w14:paraId="23AAE8F8" w14:textId="77777777" w:rsidR="008C1790" w:rsidRPr="008C1790" w:rsidRDefault="008C1790" w:rsidP="008C1790">
      <w:pPr>
        <w:rPr>
          <w:rFonts w:cstheme="minorHAnsi"/>
          <w:sz w:val="36"/>
          <w:szCs w:val="36"/>
          <w:lang w:val="fr-FR"/>
        </w:rPr>
      </w:pPr>
    </w:p>
    <w:p w14:paraId="6EB83D65" w14:textId="77777777" w:rsidR="008C1790" w:rsidRPr="008C1790" w:rsidRDefault="008C1790" w:rsidP="008C1790">
      <w:pPr>
        <w:rPr>
          <w:rFonts w:cstheme="minorHAnsi"/>
          <w:b/>
          <w:sz w:val="36"/>
          <w:szCs w:val="36"/>
          <w:lang w:val="fr-FR"/>
        </w:rPr>
      </w:pPr>
      <w:r w:rsidRPr="008C1790">
        <w:rPr>
          <w:rFonts w:cstheme="minorHAnsi"/>
          <w:b/>
          <w:sz w:val="36"/>
          <w:szCs w:val="36"/>
          <w:lang w:val="fr-FR"/>
        </w:rPr>
        <w:t>Outre les éventuels avantages tarifaires, le ravitaillement avec DKV présente les avantages suivants :</w:t>
      </w:r>
    </w:p>
    <w:p w14:paraId="2D183A96" w14:textId="77777777" w:rsidR="008C1790" w:rsidRPr="008C1790" w:rsidRDefault="008C1790" w:rsidP="008C1790">
      <w:pPr>
        <w:pStyle w:val="Lijstalinea"/>
        <w:numPr>
          <w:ilvl w:val="0"/>
          <w:numId w:val="1"/>
        </w:numPr>
        <w:rPr>
          <w:rFonts w:cstheme="minorHAnsi"/>
          <w:sz w:val="36"/>
          <w:szCs w:val="36"/>
          <w:lang w:val="fr-FR"/>
        </w:rPr>
      </w:pPr>
      <w:r w:rsidRPr="008C1790">
        <w:rPr>
          <w:rFonts w:cstheme="minorHAnsi"/>
          <w:sz w:val="36"/>
          <w:szCs w:val="36"/>
          <w:lang w:val="fr-FR"/>
        </w:rPr>
        <w:t>Le ravitaillement dans plus de 100 000 stations-service affiliées (indépendantes de toute marque) dans plus de 42 pays.</w:t>
      </w:r>
    </w:p>
    <w:p w14:paraId="158C5FBE" w14:textId="77777777" w:rsidR="008C1790" w:rsidRPr="008C1790" w:rsidRDefault="008C1790" w:rsidP="008C1790">
      <w:pPr>
        <w:pStyle w:val="Lijstalinea"/>
        <w:numPr>
          <w:ilvl w:val="0"/>
          <w:numId w:val="1"/>
        </w:numPr>
        <w:rPr>
          <w:rFonts w:cstheme="minorHAnsi"/>
          <w:sz w:val="36"/>
          <w:szCs w:val="36"/>
          <w:lang w:val="fr-FR"/>
        </w:rPr>
      </w:pPr>
      <w:r w:rsidRPr="008C1790">
        <w:rPr>
          <w:rFonts w:cstheme="minorHAnsi"/>
          <w:sz w:val="36"/>
          <w:szCs w:val="36"/>
          <w:lang w:val="fr-FR"/>
        </w:rPr>
        <w:t>Une restitution simplifiée de la TVA via la facturation de DKV.</w:t>
      </w:r>
    </w:p>
    <w:p w14:paraId="4541A7EE" w14:textId="77777777" w:rsidR="008C1790" w:rsidRPr="008C1790" w:rsidRDefault="008C1790" w:rsidP="008C1790">
      <w:pPr>
        <w:pStyle w:val="Lijstalinea"/>
        <w:numPr>
          <w:ilvl w:val="0"/>
          <w:numId w:val="1"/>
        </w:numPr>
        <w:rPr>
          <w:rFonts w:cstheme="minorHAnsi"/>
          <w:sz w:val="36"/>
          <w:szCs w:val="36"/>
          <w:lang w:val="fr-FR"/>
        </w:rPr>
      </w:pPr>
      <w:r w:rsidRPr="008C1790">
        <w:rPr>
          <w:rFonts w:cstheme="minorHAnsi"/>
          <w:sz w:val="36"/>
          <w:szCs w:val="36"/>
          <w:lang w:val="fr-FR"/>
        </w:rPr>
        <w:t>Une équipe d’assistants motivée, prête à vous aider en cas de questions ou de problèmes.</w:t>
      </w:r>
    </w:p>
    <w:p w14:paraId="02D4403D" w14:textId="77777777" w:rsidR="008C1790" w:rsidRPr="008C1790" w:rsidRDefault="008C1790" w:rsidP="008C1790">
      <w:pPr>
        <w:pStyle w:val="Lijstalinea"/>
        <w:numPr>
          <w:ilvl w:val="0"/>
          <w:numId w:val="1"/>
        </w:numPr>
        <w:rPr>
          <w:rFonts w:cstheme="minorHAnsi"/>
          <w:sz w:val="36"/>
          <w:szCs w:val="36"/>
          <w:lang w:val="fr-FR"/>
        </w:rPr>
      </w:pPr>
      <w:r w:rsidRPr="008C1790">
        <w:rPr>
          <w:rFonts w:cstheme="minorHAnsi"/>
          <w:sz w:val="36"/>
          <w:szCs w:val="36"/>
          <w:lang w:val="fr-FR"/>
        </w:rPr>
        <w:t>De faibles frais de fonctionnement basés sur des frais de service.</w:t>
      </w:r>
    </w:p>
    <w:p w14:paraId="23B1116B" w14:textId="77777777" w:rsidR="008C1790" w:rsidRPr="008C1790" w:rsidRDefault="008C1790" w:rsidP="008C1790">
      <w:pPr>
        <w:pStyle w:val="Lijstalinea"/>
        <w:numPr>
          <w:ilvl w:val="0"/>
          <w:numId w:val="1"/>
        </w:numPr>
        <w:rPr>
          <w:rFonts w:cstheme="minorHAnsi"/>
          <w:sz w:val="36"/>
          <w:szCs w:val="36"/>
          <w:lang w:val="fr-FR"/>
        </w:rPr>
      </w:pPr>
      <w:r w:rsidRPr="008C1790">
        <w:rPr>
          <w:rFonts w:cstheme="minorHAnsi"/>
          <w:sz w:val="36"/>
          <w:szCs w:val="36"/>
          <w:lang w:val="fr-FR"/>
        </w:rPr>
        <w:t>Un résumé simple et transparent de l’ensemble des dépenses sur une seule facture de DKV.</w:t>
      </w:r>
    </w:p>
    <w:p w14:paraId="5AF6049F" w14:textId="796514F7" w:rsidR="008C1790" w:rsidRPr="008C1790" w:rsidRDefault="008C1790" w:rsidP="008C1790">
      <w:pPr>
        <w:rPr>
          <w:rFonts w:cstheme="minorHAnsi"/>
          <w:sz w:val="36"/>
          <w:szCs w:val="36"/>
          <w:lang w:val="fr-FR"/>
        </w:rPr>
      </w:pPr>
      <w:r w:rsidRPr="008C1790">
        <w:rPr>
          <w:rFonts w:cstheme="minorHAnsi"/>
          <w:sz w:val="36"/>
          <w:szCs w:val="36"/>
          <w:lang w:val="fr-FR"/>
        </w:rPr>
        <w:t xml:space="preserve">Pour avoir un aperçu des prix et en savoir plus sur les services </w:t>
      </w:r>
      <w:hyperlink r:id="rId15" w:history="1">
        <w:r w:rsidRPr="00B6391A">
          <w:rPr>
            <w:rStyle w:val="Hyperlink"/>
            <w:rFonts w:cstheme="minorHAnsi"/>
            <w:sz w:val="36"/>
            <w:szCs w:val="36"/>
            <w:lang w:val="fr-FR"/>
          </w:rPr>
          <w:t>de DKV</w:t>
        </w:r>
      </w:hyperlink>
      <w:r w:rsidRPr="008C1790">
        <w:rPr>
          <w:rFonts w:cstheme="minorHAnsi"/>
          <w:sz w:val="36"/>
          <w:szCs w:val="36"/>
          <w:lang w:val="fr-FR"/>
        </w:rPr>
        <w:t xml:space="preserve">, n’hésitez pas à consulter notre site Internet. Nous vous tenons par ailleurs informé sur l’actualité du monde des transports au moyen de notre </w:t>
      </w:r>
      <w:hyperlink r:id="rId16" w:history="1">
        <w:r w:rsidRPr="00B6391A">
          <w:rPr>
            <w:rStyle w:val="Hyperlink"/>
            <w:rFonts w:cstheme="minorHAnsi"/>
            <w:sz w:val="36"/>
            <w:szCs w:val="36"/>
            <w:lang w:val="fr-FR"/>
          </w:rPr>
          <w:t>blog.</w:t>
        </w:r>
      </w:hyperlink>
    </w:p>
    <w:p w14:paraId="2B1C34EF" w14:textId="77777777" w:rsidR="008C1790" w:rsidRPr="008C1790" w:rsidRDefault="008C1790" w:rsidP="008C1790">
      <w:pPr>
        <w:rPr>
          <w:rFonts w:cstheme="minorHAnsi"/>
          <w:b/>
          <w:sz w:val="36"/>
          <w:szCs w:val="36"/>
          <w:lang w:val="fr-FR"/>
        </w:rPr>
      </w:pPr>
    </w:p>
    <w:p w14:paraId="74278140" w14:textId="77777777" w:rsidR="008C1790" w:rsidRPr="008C1790" w:rsidRDefault="008C1790" w:rsidP="008C1790">
      <w:pPr>
        <w:rPr>
          <w:rFonts w:cstheme="minorHAnsi"/>
          <w:b/>
          <w:sz w:val="36"/>
          <w:szCs w:val="36"/>
          <w:lang w:val="fr-FR"/>
        </w:rPr>
      </w:pPr>
      <w:r w:rsidRPr="008C1790">
        <w:rPr>
          <w:rFonts w:cstheme="minorHAnsi"/>
          <w:b/>
          <w:sz w:val="36"/>
          <w:szCs w:val="36"/>
          <w:lang w:val="fr-FR"/>
        </w:rPr>
        <w:t>Pays-Bas</w:t>
      </w:r>
    </w:p>
    <w:p w14:paraId="2A965895" w14:textId="55D12773" w:rsidR="008C1790" w:rsidRPr="008C1790" w:rsidRDefault="008C1790" w:rsidP="008C1790">
      <w:pPr>
        <w:rPr>
          <w:rFonts w:cstheme="minorHAnsi"/>
          <w:sz w:val="36"/>
          <w:szCs w:val="36"/>
          <w:lang w:val="fr-FR"/>
        </w:rPr>
      </w:pPr>
      <w:r w:rsidRPr="008C1790">
        <w:rPr>
          <w:rFonts w:cstheme="minorHAnsi"/>
          <w:sz w:val="36"/>
          <w:szCs w:val="36"/>
          <w:lang w:val="fr-FR"/>
        </w:rPr>
        <w:t>Notre réseau appliquant des prix à la pompe</w:t>
      </w:r>
      <w:r w:rsidR="00A50E06">
        <w:rPr>
          <w:rFonts w:cstheme="minorHAnsi"/>
          <w:sz w:val="36"/>
          <w:szCs w:val="36"/>
          <w:lang w:val="fr-FR"/>
        </w:rPr>
        <w:t xml:space="preserve"> - au</w:t>
      </w:r>
      <w:r w:rsidRPr="008C1790">
        <w:rPr>
          <w:rFonts w:cstheme="minorHAnsi"/>
          <w:sz w:val="36"/>
          <w:szCs w:val="36"/>
          <w:lang w:val="fr-FR"/>
        </w:rPr>
        <w:t xml:space="preserve"> 1</w:t>
      </w:r>
      <w:r w:rsidRPr="008C1790">
        <w:rPr>
          <w:rFonts w:cstheme="minorHAnsi"/>
          <w:sz w:val="36"/>
          <w:szCs w:val="36"/>
          <w:vertAlign w:val="superscript"/>
          <w:lang w:val="fr-FR"/>
        </w:rPr>
        <w:t>er</w:t>
      </w:r>
      <w:r w:rsidRPr="008C1790">
        <w:rPr>
          <w:rFonts w:cstheme="minorHAnsi"/>
          <w:sz w:val="36"/>
          <w:szCs w:val="36"/>
          <w:lang w:val="fr-FR"/>
        </w:rPr>
        <w:t xml:space="preserve"> avril 2020</w:t>
      </w:r>
    </w:p>
    <w:p w14:paraId="64D107FF" w14:textId="77777777" w:rsidR="008C1790" w:rsidRPr="008C1790" w:rsidRDefault="008C1790" w:rsidP="008C1790">
      <w:pPr>
        <w:rPr>
          <w:rFonts w:cstheme="minorHAnsi"/>
          <w:sz w:val="36"/>
          <w:szCs w:val="36"/>
          <w:lang w:val="fr-FR"/>
        </w:rPr>
      </w:pPr>
      <w:r w:rsidRPr="008C1790">
        <w:rPr>
          <w:rFonts w:cstheme="minorHAnsi"/>
          <w:sz w:val="36"/>
          <w:szCs w:val="36"/>
          <w:lang w:val="fr-FR"/>
        </w:rPr>
        <w:t>Les réseaux suivants appliquent les prix à la pompe les plus bas possibles. Cliquez sur les cartes pour obtenir un aperçu des stations-service des différents réseaux.</w:t>
      </w:r>
    </w:p>
    <w:p w14:paraId="422CA07F" w14:textId="77777777" w:rsidR="008C1790" w:rsidRPr="008C1790" w:rsidRDefault="008C1790" w:rsidP="008C1790">
      <w:pPr>
        <w:rPr>
          <w:rFonts w:cstheme="minorHAnsi"/>
          <w:sz w:val="36"/>
          <w:szCs w:val="36"/>
          <w:lang w:val="fr-FR"/>
        </w:rPr>
      </w:pPr>
    </w:p>
    <w:p w14:paraId="71704759" w14:textId="3572CB3C" w:rsidR="00A50E06" w:rsidRDefault="008C1790" w:rsidP="008C1790">
      <w:pPr>
        <w:rPr>
          <w:rFonts w:cstheme="minorHAnsi"/>
          <w:sz w:val="36"/>
          <w:szCs w:val="36"/>
          <w:lang w:val="fr-FR"/>
        </w:rPr>
      </w:pPr>
      <w:r w:rsidRPr="008C1790">
        <w:rPr>
          <w:rFonts w:cstheme="minorHAnsi"/>
          <w:sz w:val="36"/>
          <w:szCs w:val="36"/>
          <w:lang w:val="fr-FR"/>
        </w:rPr>
        <w:t>Nombre de stations</w:t>
      </w:r>
      <w:r w:rsidR="00A50E06">
        <w:rPr>
          <w:rFonts w:cstheme="minorHAnsi"/>
          <w:sz w:val="36"/>
          <w:szCs w:val="36"/>
          <w:lang w:val="fr-FR"/>
        </w:rPr>
        <w:t xml:space="preserve"> </w:t>
      </w:r>
      <w:r w:rsidR="00A50E06">
        <w:rPr>
          <w:rFonts w:cstheme="minorHAnsi"/>
          <w:sz w:val="36"/>
          <w:szCs w:val="36"/>
          <w:lang w:val="fr-FR"/>
        </w:rPr>
        <w:tab/>
      </w:r>
      <w:r w:rsidRPr="008C1790">
        <w:rPr>
          <w:rFonts w:cstheme="minorHAnsi"/>
          <w:sz w:val="36"/>
          <w:szCs w:val="36"/>
          <w:lang w:val="fr-FR"/>
        </w:rPr>
        <w:t>Réseau</w:t>
      </w:r>
      <w:r w:rsidR="00A50E06">
        <w:rPr>
          <w:rFonts w:cstheme="minorHAnsi"/>
          <w:sz w:val="36"/>
          <w:szCs w:val="36"/>
          <w:lang w:val="fr-FR"/>
        </w:rPr>
        <w:t xml:space="preserve"> </w:t>
      </w:r>
      <w:r w:rsidR="00A50E06">
        <w:rPr>
          <w:rFonts w:cstheme="minorHAnsi"/>
          <w:sz w:val="36"/>
          <w:szCs w:val="36"/>
          <w:lang w:val="fr-FR"/>
        </w:rPr>
        <w:tab/>
      </w:r>
      <w:r w:rsidR="00A50E06">
        <w:rPr>
          <w:rFonts w:cstheme="minorHAnsi"/>
          <w:sz w:val="36"/>
          <w:szCs w:val="36"/>
          <w:lang w:val="fr-FR"/>
        </w:rPr>
        <w:tab/>
      </w:r>
      <w:r w:rsidRPr="008C1790">
        <w:rPr>
          <w:rFonts w:cstheme="minorHAnsi"/>
          <w:sz w:val="36"/>
          <w:szCs w:val="36"/>
          <w:lang w:val="fr-FR"/>
        </w:rPr>
        <w:t>Pour obtenir un aperçu</w:t>
      </w:r>
    </w:p>
    <w:p w14:paraId="78176856" w14:textId="4C374BBB" w:rsidR="008C1790" w:rsidRPr="008C1790" w:rsidRDefault="008C1790" w:rsidP="008C1790">
      <w:pPr>
        <w:rPr>
          <w:rFonts w:cstheme="minorHAnsi"/>
          <w:sz w:val="36"/>
          <w:szCs w:val="36"/>
          <w:lang w:val="fr-FR"/>
        </w:rPr>
      </w:pPr>
      <w:r w:rsidRPr="008C1790">
        <w:rPr>
          <w:rFonts w:cstheme="minorHAnsi"/>
          <w:sz w:val="36"/>
          <w:szCs w:val="36"/>
          <w:lang w:val="fr-FR"/>
        </w:rPr>
        <w:t>205</w:t>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Pr="008C1790">
        <w:rPr>
          <w:rFonts w:cstheme="minorHAnsi"/>
          <w:sz w:val="36"/>
          <w:szCs w:val="36"/>
          <w:lang w:val="fr-FR"/>
        </w:rPr>
        <w:t>Tango</w:t>
      </w:r>
      <w:r w:rsidRPr="008C1790">
        <w:rPr>
          <w:rFonts w:cstheme="minorHAnsi"/>
          <w:sz w:val="36"/>
          <w:szCs w:val="36"/>
          <w:lang w:val="fr-FR"/>
        </w:rPr>
        <w:tab/>
      </w:r>
      <w:r w:rsidR="00A50E06">
        <w:rPr>
          <w:rFonts w:cstheme="minorHAnsi"/>
          <w:sz w:val="36"/>
          <w:szCs w:val="36"/>
          <w:lang w:val="fr-FR"/>
        </w:rPr>
        <w:tab/>
      </w:r>
      <w:hyperlink r:id="rId17" w:anchor="stationfinder:filterOption=f9d4302b-e0bd-4497-a635-0d2279624d92" w:history="1">
        <w:r w:rsidRPr="00B6391A">
          <w:rPr>
            <w:rStyle w:val="Hyperlink"/>
            <w:rFonts w:cstheme="minorHAnsi"/>
            <w:sz w:val="36"/>
            <w:szCs w:val="36"/>
            <w:lang w:val="fr-FR"/>
          </w:rPr>
          <w:t>Cliquez ici</w:t>
        </w:r>
      </w:hyperlink>
    </w:p>
    <w:p w14:paraId="350A9292" w14:textId="4E2BAA36" w:rsidR="008C1790" w:rsidRPr="008C1790" w:rsidRDefault="008C1790" w:rsidP="008C1790">
      <w:pPr>
        <w:rPr>
          <w:rFonts w:cstheme="minorHAnsi"/>
          <w:sz w:val="36"/>
          <w:szCs w:val="36"/>
          <w:lang w:val="fr-FR"/>
        </w:rPr>
      </w:pPr>
      <w:r w:rsidRPr="008C1790">
        <w:rPr>
          <w:rFonts w:cstheme="minorHAnsi"/>
          <w:sz w:val="36"/>
          <w:szCs w:val="36"/>
          <w:lang w:val="fr-FR"/>
        </w:rPr>
        <w:t>154</w:t>
      </w:r>
      <w:r w:rsidRPr="008C1790">
        <w:rPr>
          <w:rFonts w:cstheme="minorHAnsi"/>
          <w:sz w:val="36"/>
          <w:szCs w:val="36"/>
          <w:lang w:val="fr-FR"/>
        </w:rPr>
        <w:tab/>
      </w:r>
      <w:r w:rsidRPr="008C1790">
        <w:rPr>
          <w:rFonts w:cstheme="minorHAnsi"/>
          <w:sz w:val="36"/>
          <w:szCs w:val="36"/>
          <w:lang w:val="fr-FR"/>
        </w:rPr>
        <w:tab/>
      </w:r>
      <w:r w:rsidRPr="008C1790">
        <w:rPr>
          <w:rFonts w:cstheme="minorHAnsi"/>
          <w:sz w:val="36"/>
          <w:szCs w:val="36"/>
          <w:lang w:val="fr-FR"/>
        </w:rPr>
        <w:tab/>
        <w:t xml:space="preserve"> </w:t>
      </w:r>
      <w:r w:rsidR="00A50E06">
        <w:rPr>
          <w:rFonts w:cstheme="minorHAnsi"/>
          <w:sz w:val="36"/>
          <w:szCs w:val="36"/>
          <w:lang w:val="fr-FR"/>
        </w:rPr>
        <w:tab/>
      </w:r>
      <w:r w:rsidR="00A50E06">
        <w:rPr>
          <w:rFonts w:cstheme="minorHAnsi"/>
          <w:sz w:val="36"/>
          <w:szCs w:val="36"/>
          <w:lang w:val="fr-FR"/>
        </w:rPr>
        <w:tab/>
      </w:r>
      <w:r w:rsidRPr="008C1790">
        <w:rPr>
          <w:rFonts w:cstheme="minorHAnsi"/>
          <w:sz w:val="36"/>
          <w:szCs w:val="36"/>
          <w:lang w:val="fr-FR"/>
        </w:rPr>
        <w:t>VARO</w:t>
      </w:r>
      <w:r w:rsidRPr="008C1790">
        <w:rPr>
          <w:rFonts w:cstheme="minorHAnsi"/>
          <w:sz w:val="36"/>
          <w:szCs w:val="36"/>
          <w:lang w:val="fr-FR"/>
        </w:rPr>
        <w:tab/>
      </w:r>
      <w:r w:rsidR="00A50E06">
        <w:rPr>
          <w:rFonts w:cstheme="minorHAnsi"/>
          <w:sz w:val="36"/>
          <w:szCs w:val="36"/>
          <w:lang w:val="fr-FR"/>
        </w:rPr>
        <w:tab/>
      </w:r>
      <w:hyperlink r:id="rId18" w:anchor="stationfinder:filterOption=cf829e23-ac98-4dbf-85ea-be97ace284b0" w:history="1">
        <w:r w:rsidRPr="00FB734B">
          <w:rPr>
            <w:rStyle w:val="Hyperlink"/>
            <w:rFonts w:cstheme="minorHAnsi"/>
            <w:sz w:val="36"/>
            <w:szCs w:val="36"/>
            <w:lang w:val="fr-FR"/>
          </w:rPr>
          <w:t>Cliquez ici</w:t>
        </w:r>
      </w:hyperlink>
    </w:p>
    <w:p w14:paraId="71A5B118" w14:textId="28F7E81B" w:rsidR="008C1790" w:rsidRPr="008C1790" w:rsidRDefault="008C1790" w:rsidP="008C1790">
      <w:pPr>
        <w:rPr>
          <w:rFonts w:cstheme="minorHAnsi"/>
          <w:sz w:val="36"/>
          <w:szCs w:val="36"/>
          <w:lang w:val="fr-FR"/>
        </w:rPr>
      </w:pPr>
      <w:r w:rsidRPr="008C1790">
        <w:rPr>
          <w:rFonts w:cstheme="minorHAnsi"/>
          <w:sz w:val="36"/>
          <w:szCs w:val="36"/>
          <w:lang w:val="fr-FR"/>
        </w:rPr>
        <w:t>109</w:t>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Pr="008C1790">
        <w:rPr>
          <w:rFonts w:cstheme="minorHAnsi"/>
          <w:sz w:val="36"/>
          <w:szCs w:val="36"/>
          <w:lang w:val="fr-FR"/>
        </w:rPr>
        <w:t>Shell</w:t>
      </w:r>
      <w:r w:rsidRPr="008C1790">
        <w:rPr>
          <w:rFonts w:cstheme="minorHAnsi"/>
          <w:sz w:val="36"/>
          <w:szCs w:val="36"/>
          <w:lang w:val="fr-FR"/>
        </w:rPr>
        <w:tab/>
      </w:r>
      <w:r w:rsidRPr="008C1790">
        <w:rPr>
          <w:rFonts w:cstheme="minorHAnsi"/>
          <w:sz w:val="36"/>
          <w:szCs w:val="36"/>
          <w:lang w:val="fr-FR"/>
        </w:rPr>
        <w:tab/>
      </w:r>
      <w:r w:rsidR="00A50E06">
        <w:rPr>
          <w:rFonts w:cstheme="minorHAnsi"/>
          <w:sz w:val="36"/>
          <w:szCs w:val="36"/>
          <w:lang w:val="fr-FR"/>
        </w:rPr>
        <w:tab/>
      </w:r>
      <w:hyperlink r:id="rId19" w:anchor="stationfinder:filterOption=cc05ae73-70e2-4167-98c9-b2e796e10018" w:history="1">
        <w:r w:rsidRPr="00FB734B">
          <w:rPr>
            <w:rStyle w:val="Hyperlink"/>
            <w:rFonts w:cstheme="minorHAnsi"/>
            <w:sz w:val="36"/>
            <w:szCs w:val="36"/>
            <w:lang w:val="fr-FR"/>
          </w:rPr>
          <w:t>Cliquez ici</w:t>
        </w:r>
      </w:hyperlink>
    </w:p>
    <w:p w14:paraId="7C87DF8C" w14:textId="378B0155" w:rsidR="008C1790" w:rsidRPr="008C1790" w:rsidRDefault="008C1790" w:rsidP="008C1790">
      <w:pPr>
        <w:rPr>
          <w:rFonts w:cstheme="minorHAnsi"/>
          <w:sz w:val="36"/>
          <w:szCs w:val="36"/>
          <w:lang w:val="fr-FR"/>
        </w:rPr>
      </w:pPr>
      <w:r w:rsidRPr="008C1790">
        <w:rPr>
          <w:rFonts w:cstheme="minorHAnsi"/>
          <w:sz w:val="36"/>
          <w:szCs w:val="36"/>
          <w:lang w:val="fr-FR"/>
        </w:rPr>
        <w:t>127</w:t>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Pr="008C1790">
        <w:rPr>
          <w:rFonts w:cstheme="minorHAnsi"/>
          <w:sz w:val="36"/>
          <w:szCs w:val="36"/>
          <w:lang w:val="fr-FR"/>
        </w:rPr>
        <w:t>ESSO</w:t>
      </w:r>
      <w:r w:rsidRPr="008C1790">
        <w:rPr>
          <w:rFonts w:cstheme="minorHAnsi"/>
          <w:sz w:val="36"/>
          <w:szCs w:val="36"/>
          <w:lang w:val="fr-FR"/>
        </w:rPr>
        <w:tab/>
      </w:r>
      <w:r w:rsidR="00A50E06">
        <w:rPr>
          <w:rFonts w:cstheme="minorHAnsi"/>
          <w:sz w:val="36"/>
          <w:szCs w:val="36"/>
          <w:lang w:val="fr-FR"/>
        </w:rPr>
        <w:tab/>
      </w:r>
      <w:hyperlink r:id="rId20" w:anchor="stationfinder:filterOption=396a5522-76b5-4ec6-90ac-14ae18adfa08" w:history="1">
        <w:r w:rsidRPr="00FB734B">
          <w:rPr>
            <w:rStyle w:val="Hyperlink"/>
            <w:rFonts w:cstheme="minorHAnsi"/>
            <w:sz w:val="36"/>
            <w:szCs w:val="36"/>
            <w:lang w:val="fr-FR"/>
          </w:rPr>
          <w:t>Cliquez ici</w:t>
        </w:r>
      </w:hyperlink>
    </w:p>
    <w:p w14:paraId="63E4C157" w14:textId="7D15B117" w:rsidR="00A50E06" w:rsidRDefault="008C1790" w:rsidP="008C1790">
      <w:pPr>
        <w:rPr>
          <w:rFonts w:cstheme="minorHAnsi"/>
          <w:sz w:val="36"/>
          <w:szCs w:val="36"/>
          <w:lang w:val="fr-FR"/>
        </w:rPr>
      </w:pPr>
      <w:r w:rsidRPr="008C1790">
        <w:rPr>
          <w:rFonts w:cstheme="minorHAnsi"/>
          <w:sz w:val="36"/>
          <w:szCs w:val="36"/>
          <w:lang w:val="fr-FR"/>
        </w:rPr>
        <w:t xml:space="preserve">  20</w:t>
      </w:r>
      <w:r w:rsidRPr="008C1790">
        <w:rPr>
          <w:rFonts w:cstheme="minorHAnsi"/>
          <w:sz w:val="36"/>
          <w:szCs w:val="36"/>
          <w:lang w:val="fr-FR"/>
        </w:rPr>
        <w:tab/>
        <w:t xml:space="preserve"> </w:t>
      </w:r>
      <w:r w:rsidRPr="008C1790">
        <w:rPr>
          <w:rFonts w:cstheme="minorHAnsi"/>
          <w:sz w:val="36"/>
          <w:szCs w:val="36"/>
          <w:lang w:val="fr-FR"/>
        </w:rPr>
        <w:tab/>
      </w:r>
      <w:r w:rsidRPr="008C1790">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Pr="008C1790">
        <w:rPr>
          <w:rFonts w:cstheme="minorHAnsi"/>
          <w:sz w:val="36"/>
          <w:szCs w:val="36"/>
          <w:lang w:val="fr-FR"/>
        </w:rPr>
        <w:t>Van Kessel</w:t>
      </w:r>
      <w:r w:rsidR="00A50E06">
        <w:rPr>
          <w:rFonts w:cstheme="minorHAnsi"/>
          <w:sz w:val="36"/>
          <w:szCs w:val="36"/>
          <w:lang w:val="fr-FR"/>
        </w:rPr>
        <w:tab/>
      </w:r>
      <w:hyperlink r:id="rId21" w:anchor="stationfinder:filterOption=b5748496-5eb1-4d98-91c5-3803692d56f4" w:history="1">
        <w:r w:rsidRPr="00FB734B">
          <w:rPr>
            <w:rStyle w:val="Hyperlink"/>
            <w:rFonts w:cstheme="minorHAnsi"/>
            <w:sz w:val="36"/>
            <w:szCs w:val="36"/>
            <w:lang w:val="fr-FR"/>
          </w:rPr>
          <w:t>Cliquez ici</w:t>
        </w:r>
      </w:hyperlink>
    </w:p>
    <w:p w14:paraId="7AFFE647" w14:textId="0AC0F4C7" w:rsidR="008C1790" w:rsidRPr="008C1790" w:rsidRDefault="008C1790" w:rsidP="008C1790">
      <w:pPr>
        <w:rPr>
          <w:rFonts w:cstheme="minorHAnsi"/>
          <w:sz w:val="36"/>
          <w:szCs w:val="36"/>
          <w:lang w:val="fr-FR"/>
        </w:rPr>
      </w:pPr>
      <w:r w:rsidRPr="008C1790">
        <w:rPr>
          <w:rFonts w:cstheme="minorHAnsi"/>
          <w:sz w:val="36"/>
          <w:szCs w:val="36"/>
          <w:lang w:val="fr-FR"/>
        </w:rPr>
        <w:t>341</w:t>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r w:rsidR="00A50E06">
        <w:rPr>
          <w:rFonts w:cstheme="minorHAnsi"/>
          <w:sz w:val="36"/>
          <w:szCs w:val="36"/>
          <w:lang w:val="fr-FR"/>
        </w:rPr>
        <w:tab/>
      </w:r>
      <w:proofErr w:type="spellStart"/>
      <w:r w:rsidRPr="008C1790">
        <w:rPr>
          <w:rFonts w:cstheme="minorHAnsi"/>
          <w:sz w:val="36"/>
          <w:szCs w:val="36"/>
          <w:lang w:val="fr-FR"/>
        </w:rPr>
        <w:t>Tinq</w:t>
      </w:r>
      <w:proofErr w:type="spellEnd"/>
      <w:r w:rsidRPr="008C1790">
        <w:rPr>
          <w:rFonts w:cstheme="minorHAnsi"/>
          <w:sz w:val="36"/>
          <w:szCs w:val="36"/>
          <w:lang w:val="fr-FR"/>
        </w:rPr>
        <w:tab/>
      </w:r>
      <w:r w:rsidRPr="008C1790">
        <w:rPr>
          <w:rFonts w:cstheme="minorHAnsi"/>
          <w:sz w:val="36"/>
          <w:szCs w:val="36"/>
          <w:lang w:val="fr-FR"/>
        </w:rPr>
        <w:tab/>
      </w:r>
      <w:r w:rsidR="00A50E06">
        <w:rPr>
          <w:rFonts w:cstheme="minorHAnsi"/>
          <w:sz w:val="36"/>
          <w:szCs w:val="36"/>
          <w:lang w:val="fr-FR"/>
        </w:rPr>
        <w:tab/>
      </w:r>
      <w:hyperlink r:id="rId22" w:anchor="stationfinder:filterOption=f9d4302b-e0bd-4497-a635-0d2279624d92" w:history="1">
        <w:r w:rsidRPr="00FB734B">
          <w:rPr>
            <w:rStyle w:val="Hyperlink"/>
            <w:rFonts w:cstheme="minorHAnsi"/>
            <w:sz w:val="36"/>
            <w:szCs w:val="36"/>
            <w:lang w:val="fr-FR"/>
          </w:rPr>
          <w:t>Cliquez ici</w:t>
        </w:r>
      </w:hyperlink>
    </w:p>
    <w:p w14:paraId="46322BA0" w14:textId="77777777" w:rsidR="008C1790" w:rsidRPr="008C1790" w:rsidRDefault="008C1790" w:rsidP="008C1790">
      <w:pPr>
        <w:rPr>
          <w:rFonts w:cstheme="minorHAnsi"/>
          <w:sz w:val="36"/>
          <w:szCs w:val="36"/>
          <w:lang w:val="fr-FR"/>
        </w:rPr>
      </w:pPr>
    </w:p>
    <w:p w14:paraId="0DC08074" w14:textId="77777777" w:rsidR="008C1790" w:rsidRPr="008C1790" w:rsidRDefault="008C1790" w:rsidP="008C1790">
      <w:pPr>
        <w:rPr>
          <w:rFonts w:cstheme="minorHAnsi"/>
          <w:sz w:val="36"/>
          <w:szCs w:val="36"/>
          <w:lang w:val="fr-FR"/>
        </w:rPr>
      </w:pPr>
      <w:r w:rsidRPr="008C1790">
        <w:rPr>
          <w:rFonts w:cstheme="minorHAnsi"/>
          <w:sz w:val="36"/>
          <w:szCs w:val="36"/>
          <w:lang w:val="fr-FR"/>
        </w:rPr>
        <w:t>Ces informations n’ouvrent aucun droit.</w:t>
      </w:r>
    </w:p>
    <w:p w14:paraId="2D0CA820" w14:textId="6E0BC665" w:rsidR="008C1790" w:rsidRPr="008C1790" w:rsidRDefault="008C1790" w:rsidP="008C1790">
      <w:pPr>
        <w:rPr>
          <w:rFonts w:cstheme="minorHAnsi"/>
          <w:sz w:val="36"/>
          <w:szCs w:val="36"/>
          <w:lang w:val="fr-FR"/>
        </w:rPr>
      </w:pPr>
      <w:r w:rsidRPr="008C1790">
        <w:rPr>
          <w:rFonts w:cstheme="minorHAnsi"/>
          <w:sz w:val="36"/>
          <w:szCs w:val="36"/>
          <w:lang w:val="fr-FR"/>
        </w:rPr>
        <w:t>Sous réserve de coquilles et d’erreurs typographiques.</w:t>
      </w:r>
    </w:p>
    <w:p w14:paraId="54C714CA" w14:textId="53C76B4B" w:rsidR="008C1790" w:rsidRDefault="008C1790" w:rsidP="008C1790">
      <w:pPr>
        <w:rPr>
          <w:rFonts w:cstheme="minorHAnsi"/>
          <w:sz w:val="36"/>
          <w:szCs w:val="36"/>
          <w:lang w:val="fr-FR"/>
        </w:rPr>
      </w:pPr>
    </w:p>
    <w:p w14:paraId="246BF38A" w14:textId="5C6AC00F" w:rsidR="009110BA" w:rsidRDefault="009110BA" w:rsidP="008C1790">
      <w:pPr>
        <w:rPr>
          <w:rFonts w:cstheme="minorHAnsi"/>
          <w:sz w:val="36"/>
          <w:szCs w:val="36"/>
          <w:lang w:val="fr-FR"/>
        </w:rPr>
      </w:pPr>
    </w:p>
    <w:p w14:paraId="0656F1DE" w14:textId="50899323" w:rsidR="009110BA" w:rsidRDefault="009110BA" w:rsidP="008C1790">
      <w:pPr>
        <w:rPr>
          <w:rFonts w:cstheme="minorHAnsi"/>
          <w:sz w:val="36"/>
          <w:szCs w:val="36"/>
          <w:lang w:val="fr-FR"/>
        </w:rPr>
      </w:pPr>
    </w:p>
    <w:p w14:paraId="48DE761D" w14:textId="77777777" w:rsidR="009110BA" w:rsidRPr="008C1790" w:rsidRDefault="009110BA" w:rsidP="008C1790">
      <w:pPr>
        <w:rPr>
          <w:rFonts w:cstheme="minorHAnsi"/>
          <w:sz w:val="36"/>
          <w:szCs w:val="36"/>
          <w:lang w:val="fr-FR"/>
        </w:rPr>
      </w:pPr>
    </w:p>
    <w:p w14:paraId="57C543DC" w14:textId="45C92CA8" w:rsidR="008C1790" w:rsidRPr="008C1790" w:rsidRDefault="008C1790" w:rsidP="008C1790">
      <w:pPr>
        <w:rPr>
          <w:rFonts w:cstheme="minorHAnsi"/>
          <w:sz w:val="36"/>
          <w:szCs w:val="36"/>
          <w:lang w:val="fr-FR"/>
        </w:rPr>
      </w:pPr>
    </w:p>
    <w:sectPr w:rsidR="008C1790" w:rsidRPr="008C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AFB"/>
    <w:multiLevelType w:val="hybridMultilevel"/>
    <w:tmpl w:val="814CD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F91939"/>
    <w:multiLevelType w:val="hybridMultilevel"/>
    <w:tmpl w:val="1A5A6400"/>
    <w:lvl w:ilvl="0" w:tplc="FBE4DE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94"/>
    <w:rsid w:val="00112A70"/>
    <w:rsid w:val="00354E9D"/>
    <w:rsid w:val="00564FE7"/>
    <w:rsid w:val="00791330"/>
    <w:rsid w:val="008C1790"/>
    <w:rsid w:val="009110BA"/>
    <w:rsid w:val="00952679"/>
    <w:rsid w:val="00A50E06"/>
    <w:rsid w:val="00AA1156"/>
    <w:rsid w:val="00B53A94"/>
    <w:rsid w:val="00B6391A"/>
    <w:rsid w:val="00D974F7"/>
    <w:rsid w:val="00FB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7A6B"/>
  <w15:chartTrackingRefBased/>
  <w15:docId w15:val="{CA1AC325-333C-458D-85DF-EA0B824A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1790"/>
    <w:pPr>
      <w:spacing w:after="0" w:line="240" w:lineRule="auto"/>
    </w:pPr>
    <w:rPr>
      <w:lang w:val="nl-NL"/>
    </w:rPr>
  </w:style>
  <w:style w:type="paragraph" w:styleId="Lijstalinea">
    <w:name w:val="List Paragraph"/>
    <w:basedOn w:val="Standaard"/>
    <w:uiPriority w:val="34"/>
    <w:qFormat/>
    <w:rsid w:val="008C1790"/>
    <w:pPr>
      <w:ind w:left="720"/>
      <w:contextualSpacing/>
    </w:pPr>
  </w:style>
  <w:style w:type="character" w:styleId="Hyperlink">
    <w:name w:val="Hyperlink"/>
    <w:basedOn w:val="Standaardalinea-lettertype"/>
    <w:uiPriority w:val="99"/>
    <w:unhideWhenUsed/>
    <w:rsid w:val="00952679"/>
    <w:rPr>
      <w:color w:val="0563C1" w:themeColor="hyperlink"/>
      <w:u w:val="single"/>
    </w:rPr>
  </w:style>
  <w:style w:type="character" w:styleId="Onopgelostemelding">
    <w:name w:val="Unresolved Mention"/>
    <w:basedOn w:val="Standaardalinea-lettertype"/>
    <w:uiPriority w:val="99"/>
    <w:semiHidden/>
    <w:unhideWhenUsed/>
    <w:rsid w:val="0095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v-euroservice.com/portal/nl/dieselpreis-index" TargetMode="External"/><Relationship Id="rId13" Type="http://schemas.openxmlformats.org/officeDocument/2006/relationships/hyperlink" Target="https://www.dkv-euroservice.com/DKVMaps/" TargetMode="External"/><Relationship Id="rId18" Type="http://schemas.openxmlformats.org/officeDocument/2006/relationships/hyperlink" Target="https://www.dkv-euroservice.com/DKVMaps/" TargetMode="External"/><Relationship Id="rId3" Type="http://schemas.openxmlformats.org/officeDocument/2006/relationships/customXml" Target="../customXml/item3.xml"/><Relationship Id="rId21" Type="http://schemas.openxmlformats.org/officeDocument/2006/relationships/hyperlink" Target="https://www.dkv-euroservice.com/DKVMaps/" TargetMode="External"/><Relationship Id="rId7" Type="http://schemas.openxmlformats.org/officeDocument/2006/relationships/webSettings" Target="webSettings.xml"/><Relationship Id="rId12" Type="http://schemas.openxmlformats.org/officeDocument/2006/relationships/hyperlink" Target="https://www.dkv-euroservice.com/DKVMaps/" TargetMode="External"/><Relationship Id="rId17" Type="http://schemas.openxmlformats.org/officeDocument/2006/relationships/hyperlink" Target="https://www.dkv-euroservice.com/DKVMaps/" TargetMode="External"/><Relationship Id="rId2" Type="http://schemas.openxmlformats.org/officeDocument/2006/relationships/customXml" Target="../customXml/item2.xml"/><Relationship Id="rId16" Type="http://schemas.openxmlformats.org/officeDocument/2006/relationships/hyperlink" Target="https://www.dkv-benelux.com/" TargetMode="External"/><Relationship Id="rId20" Type="http://schemas.openxmlformats.org/officeDocument/2006/relationships/hyperlink" Target="https://www.dkv-euroservice.com/DKVMa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kv-euroservice.com/DKVMap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kv-euroservice.com/fr/" TargetMode="External"/><Relationship Id="rId23" Type="http://schemas.openxmlformats.org/officeDocument/2006/relationships/fontTable" Target="fontTable.xml"/><Relationship Id="rId10" Type="http://schemas.openxmlformats.org/officeDocument/2006/relationships/hyperlink" Target="https://www.dkv-euroservice.com/DKVMaps/" TargetMode="External"/><Relationship Id="rId19" Type="http://schemas.openxmlformats.org/officeDocument/2006/relationships/hyperlink" Target="https://www.dkv-euroservice.com/DKVMap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dkv-euroservice.com/DKVMaps/" TargetMode="External"/><Relationship Id="rId22" Type="http://schemas.openxmlformats.org/officeDocument/2006/relationships/hyperlink" Target="https://www.dkv-euroservice.com/DKV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E100167E3484A846806EB0CF3E417" ma:contentTypeVersion="14" ma:contentTypeDescription="Create a new document." ma:contentTypeScope="" ma:versionID="a4683d818df67d360e8107ab13ebbc16">
  <xsd:schema xmlns:xsd="http://www.w3.org/2001/XMLSchema" xmlns:xs="http://www.w3.org/2001/XMLSchema" xmlns:p="http://schemas.microsoft.com/office/2006/metadata/properties" xmlns:ns3="2102bcbc-ef9c-4914-a0a7-063d9b7c7ce6" xmlns:ns4="067eaee5-4d17-48f2-bb6c-294990354118" targetNamespace="http://schemas.microsoft.com/office/2006/metadata/properties" ma:root="true" ma:fieldsID="94c7ac6babd3d2b2d3a1c81066b4d588" ns3:_="" ns4:_="">
    <xsd:import namespace="2102bcbc-ef9c-4914-a0a7-063d9b7c7ce6"/>
    <xsd:import namespace="067eaee5-4d17-48f2-bb6c-294990354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bcbc-ef9c-4914-a0a7-063d9b7c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eaee5-4d17-48f2-bb6c-2949903541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92897-D2C9-4E25-9C7C-C13AA3C61D60}">
  <ds:schemaRefs>
    <ds:schemaRef ds:uri="http://schemas.microsoft.com/sharepoint/v3/contenttype/forms"/>
  </ds:schemaRefs>
</ds:datastoreItem>
</file>

<file path=customXml/itemProps2.xml><?xml version="1.0" encoding="utf-8"?>
<ds:datastoreItem xmlns:ds="http://schemas.openxmlformats.org/officeDocument/2006/customXml" ds:itemID="{CBCF2D32-0249-4B67-85E4-8446D1C9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bcbc-ef9c-4914-a0a7-063d9b7c7ce6"/>
    <ds:schemaRef ds:uri="067eaee5-4d17-48f2-bb6c-29499035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C3B4F-89FD-460D-B3C1-3E8B8E0E2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6607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Lammerse, Greta</dc:creator>
  <cp:keywords/>
  <dc:description/>
  <cp:lastModifiedBy>Cloudette kirunda</cp:lastModifiedBy>
  <cp:revision>2</cp:revision>
  <dcterms:created xsi:type="dcterms:W3CDTF">2021-08-18T15:33:00Z</dcterms:created>
  <dcterms:modified xsi:type="dcterms:W3CDTF">2021-08-18T15:33:00Z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0x01010082DE100167E3484A846806EB0CF3E417</vt:lpwstr>
  </property>
</Properties>
</file>